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before="6"/>
        <w:rPr>
          <w:rFonts w:ascii="Times New Roman"/>
          <w:sz w:val="21"/>
        </w:rPr>
      </w:pPr>
    </w:p>
    <w:p>
      <w:pPr>
        <w:spacing w:before="54"/>
        <w:ind w:left="1535" w:right="1747" w:firstLine="0"/>
        <w:jc w:val="center"/>
        <w:rPr>
          <w:rFonts w:hint="eastAsia" w:ascii="宋体" w:hAnsi="宋体" w:eastAsia="宋体"/>
          <w:b/>
          <w:sz w:val="32"/>
        </w:rPr>
      </w:pPr>
      <w:r>
        <w:rPr>
          <w:rFonts w:hint="eastAsia" w:ascii="宋体" w:hAnsi="宋体" w:eastAsia="宋体"/>
          <w:b/>
          <w:color w:val="FF0000"/>
          <w:sz w:val="32"/>
        </w:rPr>
        <w:t>——中华环保联合会生态环境领军班——</w:t>
      </w:r>
    </w:p>
    <w:p>
      <w:pPr>
        <w:spacing w:before="5"/>
        <w:ind w:left="1535" w:right="1753" w:firstLine="0"/>
        <w:jc w:val="center"/>
        <w:rPr>
          <w:rFonts w:hint="eastAsia" w:ascii="宋体" w:eastAsia="宋体"/>
          <w:b/>
          <w:sz w:val="32"/>
        </w:rPr>
      </w:pPr>
      <w:r>
        <w:rPr>
          <w:rFonts w:hint="eastAsia" w:ascii="宋体" w:eastAsia="宋体"/>
          <w:b/>
          <w:color w:val="FF0000"/>
          <w:sz w:val="32"/>
        </w:rPr>
        <w:t>（推荐申请名校硕士学位）</w:t>
      </w:r>
    </w:p>
    <w:p>
      <w:pPr>
        <w:pStyle w:val="4"/>
        <w:spacing w:before="199" w:line="338" w:lineRule="auto"/>
        <w:ind w:left="920" w:right="1122" w:firstLine="559"/>
        <w:jc w:val="both"/>
      </w:pPr>
      <w:r>
        <w:rPr>
          <w:spacing w:val="-4"/>
        </w:rPr>
        <w:t>“中华环保联合会生态环境领军班”</w:t>
      </w:r>
      <w:r>
        <w:rPr>
          <w:spacing w:val="-9"/>
        </w:rPr>
        <w:t>2007</w:t>
      </w:r>
      <w:r>
        <w:rPr>
          <w:spacing w:val="-8"/>
        </w:rPr>
        <w:t xml:space="preserve"> 年始于清华园，是最早</w:t>
      </w:r>
      <w:r>
        <w:rPr>
          <w:spacing w:val="-6"/>
        </w:rPr>
        <w:t>的环境领域高端培训课程，也是中国生态环境系统唯一一个环境领域</w:t>
      </w:r>
      <w:r>
        <w:rPr>
          <w:spacing w:val="-15"/>
        </w:rPr>
        <w:t>高端培训课程。创办之初即受到了国家领导人周铁农、中国环保之父曲</w:t>
      </w:r>
      <w:r>
        <w:rPr>
          <w:spacing w:val="-5"/>
        </w:rPr>
        <w:t>格平、清华大学校长顾秉林、环保部副部长周建等领导的支持，为中</w:t>
      </w:r>
      <w:r>
        <w:rPr>
          <w:spacing w:val="13"/>
        </w:rPr>
        <w:t>国环保事业培养了大批卓越的企业家。由中华环保联合会主办的</w:t>
      </w:r>
      <w:r>
        <w:rPr>
          <w:spacing w:val="3"/>
        </w:rPr>
        <w:t>“中华环保联合会生态环境领军班”致力于打造中国环保第一生态圈。</w:t>
      </w:r>
    </w:p>
    <w:p>
      <w:pPr>
        <w:pStyle w:val="4"/>
        <w:spacing w:before="4"/>
        <w:rPr>
          <w:sz w:val="42"/>
        </w:rPr>
      </w:pPr>
    </w:p>
    <w:p>
      <w:pPr>
        <w:pStyle w:val="2"/>
        <w:spacing w:before="0"/>
      </w:pPr>
      <w:bookmarkStart w:id="0" w:name="一、课程特色"/>
      <w:bookmarkEnd w:id="0"/>
      <w:r>
        <w:t>一、课程特色</w:t>
      </w:r>
    </w:p>
    <w:p>
      <w:pPr>
        <w:pStyle w:val="4"/>
        <w:spacing w:before="257"/>
        <w:ind w:left="920"/>
        <w:rPr>
          <w:rFonts w:hint="eastAsia" w:ascii="楷体" w:eastAsia="楷体"/>
        </w:rPr>
      </w:pPr>
      <w:r>
        <w:rPr>
          <w:rFonts w:hint="eastAsia" w:ascii="宋体" w:eastAsia="宋体"/>
          <w:b/>
        </w:rPr>
        <w:t>实战：</w:t>
      </w:r>
      <w:r>
        <w:rPr>
          <w:rFonts w:hint="eastAsia" w:ascii="楷体" w:eastAsia="楷体"/>
        </w:rPr>
        <w:t>针对性课程体系、案例教学</w:t>
      </w:r>
    </w:p>
    <w:p>
      <w:pPr>
        <w:spacing w:before="3" w:line="240" w:lineRule="auto"/>
        <w:rPr>
          <w:sz w:val="21"/>
        </w:rPr>
      </w:pPr>
    </w:p>
    <w:p>
      <w:pPr>
        <w:pStyle w:val="4"/>
        <w:spacing w:before="1" w:line="422" w:lineRule="auto"/>
        <w:ind w:left="920" w:right="3003"/>
        <w:rPr>
          <w:rFonts w:hint="eastAsia" w:ascii="楷体" w:eastAsia="楷体"/>
        </w:rPr>
      </w:pPr>
      <w:r>
        <w:rPr>
          <w:rFonts w:hint="eastAsia" w:ascii="宋体" w:eastAsia="宋体"/>
          <w:b/>
        </w:rPr>
        <w:t>名师：</w:t>
      </w:r>
      <w:r>
        <w:rPr>
          <w:rFonts w:hint="eastAsia" w:ascii="楷体" w:eastAsia="楷体"/>
        </w:rPr>
        <w:t>环保政策专家、环境名校权威老师、国际专家</w:t>
      </w:r>
      <w:r>
        <w:rPr>
          <w:rFonts w:hint="eastAsia" w:ascii="宋体" w:eastAsia="宋体"/>
          <w:b/>
        </w:rPr>
        <w:t>资源：</w:t>
      </w:r>
      <w:r>
        <w:rPr>
          <w:rFonts w:hint="eastAsia" w:ascii="楷体" w:eastAsia="楷体"/>
        </w:rPr>
        <w:t>导师、业内知名企业家、同学、各行业组织</w:t>
      </w:r>
    </w:p>
    <w:p>
      <w:pPr>
        <w:spacing w:before="0" w:line="358" w:lineRule="exact"/>
        <w:ind w:left="920" w:right="0" w:firstLine="0"/>
        <w:jc w:val="left"/>
        <w:rPr>
          <w:sz w:val="28"/>
        </w:rPr>
      </w:pPr>
      <w:r>
        <w:rPr>
          <w:rFonts w:hint="eastAsia" w:ascii="宋体" w:eastAsia="宋体"/>
          <w:b/>
          <w:sz w:val="28"/>
          <w:shd w:val="clear" w:color="auto" w:fill="FFFF00"/>
        </w:rPr>
        <w:t>学历：</w:t>
      </w:r>
      <w:r>
        <w:rPr>
          <w:sz w:val="28"/>
          <w:shd w:val="clear" w:color="auto" w:fill="FFFF00"/>
        </w:rPr>
        <w:t>可推荐申请硕士学位</w:t>
      </w:r>
    </w:p>
    <w:p>
      <w:pPr>
        <w:spacing w:before="0" w:line="240" w:lineRule="auto"/>
        <w:rPr>
          <w:sz w:val="20"/>
        </w:rPr>
      </w:pPr>
    </w:p>
    <w:p>
      <w:pPr>
        <w:spacing w:before="0" w:line="240" w:lineRule="auto"/>
        <w:rPr>
          <w:sz w:val="20"/>
        </w:rPr>
      </w:pPr>
    </w:p>
    <w:p>
      <w:pPr>
        <w:spacing w:before="0" w:line="240" w:lineRule="auto"/>
        <w:rPr>
          <w:sz w:val="25"/>
        </w:rPr>
      </w:pPr>
    </w:p>
    <w:p>
      <w:pPr>
        <w:spacing w:before="58"/>
        <w:ind w:left="920" w:right="0" w:firstLine="0"/>
        <w:jc w:val="left"/>
        <w:rPr>
          <w:rFonts w:hint="eastAsia" w:ascii="宋体" w:eastAsia="宋体"/>
          <w:b/>
          <w:sz w:val="30"/>
        </w:rPr>
      </w:pPr>
      <w:r>
        <w:rPr>
          <w:rFonts w:hint="eastAsia" w:ascii="宋体" w:eastAsia="宋体"/>
          <w:b/>
          <w:color w:val="ECEBDF"/>
          <w:sz w:val="30"/>
          <w:shd w:val="clear" w:color="auto" w:fill="FF0000"/>
        </w:rPr>
        <w:t>实战</w:t>
      </w:r>
    </w:p>
    <w:p>
      <w:pPr>
        <w:pStyle w:val="3"/>
        <w:spacing w:before="257" w:line="240" w:lineRule="auto"/>
        <w:ind w:left="920"/>
      </w:pPr>
      <w:bookmarkStart w:id="1" w:name="课程体系一：课堂授课+移动课堂+实例分析"/>
      <w:bookmarkEnd w:id="1"/>
      <w:r>
        <w:t>课程体系一：课堂授课</w:t>
      </w:r>
      <w:r>
        <w:rPr>
          <w:rFonts w:ascii="Calibri" w:eastAsia="Calibri"/>
        </w:rPr>
        <w:t>+</w:t>
      </w:r>
      <w:r>
        <w:t>移动课堂</w:t>
      </w:r>
      <w:r>
        <w:rPr>
          <w:rFonts w:ascii="Calibri" w:eastAsia="Calibri"/>
        </w:rPr>
        <w:t>+</w:t>
      </w:r>
      <w:r>
        <w:t>实例分析</w:t>
      </w:r>
    </w:p>
    <w:p>
      <w:pPr>
        <w:pStyle w:val="4"/>
        <w:spacing w:before="6"/>
        <w:rPr>
          <w:rFonts w:ascii="宋体"/>
          <w:b/>
          <w:sz w:val="10"/>
        </w:rPr>
      </w:pPr>
    </w:p>
    <w:tbl>
      <w:tblPr>
        <w:tblStyle w:val="5"/>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76"/>
        <w:gridCol w:w="2698"/>
        <w:gridCol w:w="2659"/>
        <w:gridCol w:w="24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7" w:hRule="atLeast"/>
        </w:trPr>
        <w:tc>
          <w:tcPr>
            <w:tcW w:w="2376" w:type="dxa"/>
          </w:tcPr>
          <w:p>
            <w:pPr>
              <w:pStyle w:val="9"/>
              <w:spacing w:before="135"/>
              <w:ind w:left="90" w:right="73"/>
              <w:jc w:val="center"/>
              <w:rPr>
                <w:rFonts w:hint="eastAsia" w:ascii="宋体" w:eastAsia="宋体"/>
                <w:b/>
                <w:sz w:val="28"/>
              </w:rPr>
            </w:pPr>
            <w:r>
              <w:rPr>
                <w:rFonts w:hint="eastAsia" w:ascii="宋体" w:eastAsia="宋体"/>
                <w:b/>
                <w:sz w:val="28"/>
              </w:rPr>
              <w:t>模块一</w:t>
            </w:r>
          </w:p>
          <w:p>
            <w:pPr>
              <w:pStyle w:val="9"/>
              <w:spacing w:before="8"/>
              <w:ind w:left="0"/>
              <w:rPr>
                <w:rFonts w:ascii="宋体"/>
                <w:b/>
                <w:sz w:val="35"/>
              </w:rPr>
            </w:pPr>
          </w:p>
          <w:p>
            <w:pPr>
              <w:pStyle w:val="9"/>
              <w:spacing w:before="1"/>
              <w:ind w:left="92" w:right="73"/>
              <w:jc w:val="center"/>
              <w:rPr>
                <w:sz w:val="24"/>
              </w:rPr>
            </w:pPr>
            <w:r>
              <w:rPr>
                <w:sz w:val="24"/>
              </w:rPr>
              <w:t>宏观经济与环保产业</w:t>
            </w:r>
          </w:p>
        </w:tc>
        <w:tc>
          <w:tcPr>
            <w:tcW w:w="2698" w:type="dxa"/>
          </w:tcPr>
          <w:p>
            <w:pPr>
              <w:pStyle w:val="9"/>
              <w:spacing w:before="135"/>
              <w:ind w:left="130" w:right="114"/>
              <w:jc w:val="center"/>
              <w:rPr>
                <w:rFonts w:hint="eastAsia" w:ascii="宋体" w:eastAsia="宋体"/>
                <w:b/>
                <w:sz w:val="28"/>
              </w:rPr>
            </w:pPr>
            <w:r>
              <w:rPr>
                <w:rFonts w:hint="eastAsia" w:ascii="宋体" w:eastAsia="宋体"/>
                <w:b/>
                <w:sz w:val="28"/>
              </w:rPr>
              <w:t>模块二</w:t>
            </w:r>
          </w:p>
          <w:p>
            <w:pPr>
              <w:pStyle w:val="9"/>
              <w:spacing w:before="8"/>
              <w:ind w:left="0"/>
              <w:rPr>
                <w:rFonts w:ascii="宋体"/>
                <w:b/>
                <w:sz w:val="35"/>
              </w:rPr>
            </w:pPr>
          </w:p>
          <w:p>
            <w:pPr>
              <w:pStyle w:val="9"/>
              <w:spacing w:before="1"/>
              <w:ind w:left="133" w:right="114"/>
              <w:jc w:val="center"/>
              <w:rPr>
                <w:sz w:val="24"/>
              </w:rPr>
            </w:pPr>
            <w:r>
              <w:rPr>
                <w:sz w:val="24"/>
              </w:rPr>
              <w:t>国内外环境政策与法规</w:t>
            </w:r>
          </w:p>
        </w:tc>
        <w:tc>
          <w:tcPr>
            <w:tcW w:w="2659" w:type="dxa"/>
          </w:tcPr>
          <w:p>
            <w:pPr>
              <w:pStyle w:val="9"/>
              <w:spacing w:before="135"/>
              <w:ind w:left="96" w:right="80"/>
              <w:jc w:val="center"/>
              <w:rPr>
                <w:rFonts w:hint="eastAsia" w:ascii="宋体" w:eastAsia="宋体"/>
                <w:b/>
                <w:sz w:val="28"/>
              </w:rPr>
            </w:pPr>
            <w:r>
              <w:rPr>
                <w:rFonts w:hint="eastAsia" w:ascii="宋体" w:eastAsia="宋体"/>
                <w:b/>
                <w:sz w:val="28"/>
              </w:rPr>
              <w:t>模块三</w:t>
            </w:r>
          </w:p>
          <w:p>
            <w:pPr>
              <w:pStyle w:val="9"/>
              <w:spacing w:before="8"/>
              <w:ind w:left="0"/>
              <w:rPr>
                <w:rFonts w:ascii="宋体"/>
                <w:b/>
                <w:sz w:val="35"/>
              </w:rPr>
            </w:pPr>
          </w:p>
          <w:p>
            <w:pPr>
              <w:pStyle w:val="9"/>
              <w:spacing w:before="1"/>
              <w:ind w:left="96" w:right="78"/>
              <w:jc w:val="center"/>
              <w:rPr>
                <w:sz w:val="24"/>
              </w:rPr>
            </w:pPr>
            <w:r>
              <w:rPr>
                <w:sz w:val="24"/>
              </w:rPr>
              <w:t>环境污染预防技术</w:t>
            </w:r>
          </w:p>
        </w:tc>
        <w:tc>
          <w:tcPr>
            <w:tcW w:w="2416" w:type="dxa"/>
          </w:tcPr>
          <w:p>
            <w:pPr>
              <w:pStyle w:val="9"/>
              <w:spacing w:before="135"/>
              <w:ind w:left="15"/>
              <w:jc w:val="center"/>
              <w:rPr>
                <w:rFonts w:hint="eastAsia" w:ascii="宋体" w:eastAsia="宋体"/>
                <w:b/>
                <w:sz w:val="28"/>
              </w:rPr>
            </w:pPr>
            <w:r>
              <w:rPr>
                <w:rFonts w:hint="eastAsia" w:ascii="宋体" w:eastAsia="宋体"/>
                <w:b/>
                <w:sz w:val="28"/>
              </w:rPr>
              <w:t>模块四</w:t>
            </w:r>
          </w:p>
          <w:p>
            <w:pPr>
              <w:pStyle w:val="9"/>
              <w:spacing w:before="8"/>
              <w:ind w:left="0"/>
              <w:rPr>
                <w:rFonts w:ascii="宋体"/>
                <w:b/>
                <w:sz w:val="35"/>
              </w:rPr>
            </w:pPr>
          </w:p>
          <w:p>
            <w:pPr>
              <w:pStyle w:val="9"/>
              <w:spacing w:before="1"/>
              <w:ind w:left="17"/>
              <w:jc w:val="center"/>
              <w:rPr>
                <w:sz w:val="24"/>
              </w:rPr>
            </w:pPr>
            <w:r>
              <w:rPr>
                <w:sz w:val="24"/>
              </w:rPr>
              <w:t>环境污染控制技术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2" w:hRule="atLeast"/>
        </w:trPr>
        <w:tc>
          <w:tcPr>
            <w:tcW w:w="2376" w:type="dxa"/>
          </w:tcPr>
          <w:p>
            <w:pPr>
              <w:pStyle w:val="9"/>
              <w:spacing w:before="135"/>
              <w:ind w:left="90" w:right="73"/>
              <w:jc w:val="center"/>
              <w:rPr>
                <w:rFonts w:hint="eastAsia" w:ascii="宋体" w:eastAsia="宋体"/>
                <w:b/>
                <w:sz w:val="28"/>
              </w:rPr>
            </w:pPr>
            <w:r>
              <w:rPr>
                <w:rFonts w:hint="eastAsia" w:ascii="宋体" w:eastAsia="宋体"/>
                <w:b/>
                <w:sz w:val="28"/>
              </w:rPr>
              <w:t>模块五</w:t>
            </w:r>
          </w:p>
          <w:p>
            <w:pPr>
              <w:pStyle w:val="9"/>
              <w:spacing w:before="10"/>
              <w:ind w:left="0"/>
              <w:rPr>
                <w:rFonts w:ascii="宋体"/>
                <w:b/>
                <w:sz w:val="35"/>
              </w:rPr>
            </w:pPr>
          </w:p>
          <w:p>
            <w:pPr>
              <w:pStyle w:val="9"/>
              <w:spacing w:before="1"/>
              <w:ind w:left="92" w:right="73"/>
              <w:jc w:val="center"/>
              <w:rPr>
                <w:sz w:val="24"/>
              </w:rPr>
            </w:pPr>
            <w:r>
              <w:rPr>
                <w:sz w:val="24"/>
              </w:rPr>
              <w:t>环境污染治理技术</w:t>
            </w:r>
          </w:p>
        </w:tc>
        <w:tc>
          <w:tcPr>
            <w:tcW w:w="2698" w:type="dxa"/>
          </w:tcPr>
          <w:p>
            <w:pPr>
              <w:pStyle w:val="9"/>
              <w:spacing w:before="135"/>
              <w:ind w:left="130" w:right="114"/>
              <w:jc w:val="center"/>
              <w:rPr>
                <w:rFonts w:hint="eastAsia" w:ascii="宋体" w:eastAsia="宋体"/>
                <w:b/>
                <w:sz w:val="28"/>
              </w:rPr>
            </w:pPr>
            <w:r>
              <w:rPr>
                <w:rFonts w:hint="eastAsia" w:ascii="宋体" w:eastAsia="宋体"/>
                <w:b/>
                <w:sz w:val="28"/>
              </w:rPr>
              <w:t>模块六</w:t>
            </w:r>
          </w:p>
          <w:p>
            <w:pPr>
              <w:pStyle w:val="9"/>
              <w:spacing w:before="10"/>
              <w:ind w:left="0"/>
              <w:rPr>
                <w:rFonts w:ascii="宋体"/>
                <w:b/>
                <w:sz w:val="35"/>
              </w:rPr>
            </w:pPr>
          </w:p>
          <w:p>
            <w:pPr>
              <w:pStyle w:val="9"/>
              <w:spacing w:before="1"/>
              <w:ind w:left="133" w:right="114"/>
              <w:jc w:val="center"/>
              <w:rPr>
                <w:sz w:val="24"/>
              </w:rPr>
            </w:pPr>
            <w:r>
              <w:rPr>
                <w:sz w:val="24"/>
              </w:rPr>
              <w:t>环境监测及设备</w:t>
            </w:r>
          </w:p>
        </w:tc>
        <w:tc>
          <w:tcPr>
            <w:tcW w:w="2659" w:type="dxa"/>
          </w:tcPr>
          <w:p>
            <w:pPr>
              <w:pStyle w:val="9"/>
              <w:spacing w:before="135"/>
              <w:ind w:left="96" w:right="80"/>
              <w:jc w:val="center"/>
              <w:rPr>
                <w:rFonts w:hint="eastAsia" w:ascii="宋体" w:eastAsia="宋体"/>
                <w:b/>
                <w:sz w:val="28"/>
              </w:rPr>
            </w:pPr>
            <w:r>
              <w:rPr>
                <w:rFonts w:hint="eastAsia" w:ascii="宋体" w:eastAsia="宋体"/>
                <w:b/>
                <w:sz w:val="28"/>
              </w:rPr>
              <w:t>模块七</w:t>
            </w:r>
          </w:p>
          <w:p>
            <w:pPr>
              <w:pStyle w:val="9"/>
              <w:spacing w:before="10"/>
              <w:ind w:left="0"/>
              <w:rPr>
                <w:rFonts w:ascii="宋体"/>
                <w:b/>
                <w:sz w:val="35"/>
              </w:rPr>
            </w:pPr>
          </w:p>
          <w:p>
            <w:pPr>
              <w:pStyle w:val="9"/>
              <w:spacing w:before="1"/>
              <w:ind w:left="96" w:right="113"/>
              <w:jc w:val="center"/>
              <w:rPr>
                <w:sz w:val="24"/>
              </w:rPr>
            </w:pPr>
            <w:r>
              <w:rPr>
                <w:sz w:val="24"/>
              </w:rPr>
              <w:t>绿色金融及环境投融资</w:t>
            </w:r>
          </w:p>
        </w:tc>
        <w:tc>
          <w:tcPr>
            <w:tcW w:w="2416" w:type="dxa"/>
          </w:tcPr>
          <w:p>
            <w:pPr>
              <w:pStyle w:val="9"/>
              <w:spacing w:before="135"/>
              <w:ind w:left="15"/>
              <w:jc w:val="center"/>
              <w:rPr>
                <w:rFonts w:hint="eastAsia" w:ascii="宋体" w:eastAsia="宋体"/>
                <w:b/>
                <w:sz w:val="28"/>
              </w:rPr>
            </w:pPr>
            <w:r>
              <w:rPr>
                <w:rFonts w:hint="eastAsia" w:ascii="宋体" w:eastAsia="宋体"/>
                <w:b/>
                <w:sz w:val="28"/>
              </w:rPr>
              <w:t>模块八</w:t>
            </w:r>
          </w:p>
          <w:p>
            <w:pPr>
              <w:pStyle w:val="9"/>
              <w:spacing w:before="3"/>
              <w:ind w:left="0"/>
              <w:rPr>
                <w:rFonts w:ascii="宋体"/>
                <w:b/>
                <w:sz w:val="23"/>
              </w:rPr>
            </w:pPr>
          </w:p>
          <w:p>
            <w:pPr>
              <w:pStyle w:val="9"/>
              <w:ind w:left="17"/>
              <w:jc w:val="center"/>
              <w:rPr>
                <w:sz w:val="24"/>
              </w:rPr>
            </w:pPr>
            <w:r>
              <w:rPr>
                <w:sz w:val="24"/>
              </w:rPr>
              <w:t>通识课堂</w:t>
            </w:r>
          </w:p>
          <w:p>
            <w:pPr>
              <w:pStyle w:val="9"/>
              <w:spacing w:before="166"/>
              <w:ind w:left="99"/>
              <w:jc w:val="center"/>
              <w:rPr>
                <w:sz w:val="24"/>
              </w:rPr>
            </w:pPr>
            <w:r>
              <w:rPr>
                <w:sz w:val="24"/>
              </w:rPr>
              <w:t>（文史哲+企业管理）</w:t>
            </w:r>
          </w:p>
        </w:tc>
      </w:tr>
    </w:tbl>
    <w:p>
      <w:pPr>
        <w:spacing w:after="0"/>
        <w:jc w:val="center"/>
        <w:rPr>
          <w:sz w:val="24"/>
        </w:rPr>
        <w:sectPr>
          <w:headerReference r:id="rId5" w:type="default"/>
          <w:type w:val="continuous"/>
          <w:pgSz w:w="11910" w:h="16840"/>
          <w:pgMar w:top="1240" w:right="660" w:bottom="280" w:left="880" w:header="888" w:footer="720" w:gutter="0"/>
          <w:cols w:space="720" w:num="1"/>
        </w:sectPr>
      </w:pPr>
    </w:p>
    <w:p>
      <w:pPr>
        <w:pStyle w:val="4"/>
        <w:spacing w:before="5"/>
        <w:rPr>
          <w:rFonts w:ascii="宋体"/>
          <w:b/>
          <w:sz w:val="20"/>
        </w:rPr>
      </w:pPr>
    </w:p>
    <w:p>
      <w:pPr>
        <w:spacing w:before="58"/>
        <w:ind w:left="920" w:right="0" w:firstLine="0"/>
        <w:jc w:val="left"/>
        <w:rPr>
          <w:sz w:val="24"/>
        </w:rPr>
      </w:pPr>
      <w:r>
        <w:rPr>
          <w:rFonts w:hint="eastAsia" w:ascii="宋体" w:eastAsia="宋体"/>
          <w:b/>
          <w:sz w:val="30"/>
        </w:rPr>
        <w:t>课程体系二：环保沙龙</w:t>
      </w:r>
      <w:r>
        <w:rPr>
          <w:sz w:val="24"/>
        </w:rPr>
        <w:t>（环保主题讨论，思想碰撞、共同成长）</w:t>
      </w:r>
    </w:p>
    <w:p>
      <w:pPr>
        <w:spacing w:before="0" w:line="240" w:lineRule="auto"/>
        <w:rPr>
          <w:sz w:val="20"/>
        </w:rPr>
      </w:pPr>
    </w:p>
    <w:p>
      <w:pPr>
        <w:spacing w:before="0" w:line="240" w:lineRule="auto"/>
        <w:rPr>
          <w:sz w:val="15"/>
        </w:rPr>
      </w:pPr>
      <w:r>
        <w:drawing>
          <wp:anchor distT="0" distB="0" distL="0" distR="0" simplePos="0" relativeHeight="251660288" behindDoc="0" locked="0" layoutInCell="1" allowOverlap="1">
            <wp:simplePos x="0" y="0"/>
            <wp:positionH relativeFrom="page">
              <wp:posOffset>1148715</wp:posOffset>
            </wp:positionH>
            <wp:positionV relativeFrom="paragraph">
              <wp:posOffset>147320</wp:posOffset>
            </wp:positionV>
            <wp:extent cx="5170170" cy="310578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9" cstate="print"/>
                    <a:stretch>
                      <a:fillRect/>
                    </a:stretch>
                  </pic:blipFill>
                  <pic:spPr>
                    <a:xfrm>
                      <a:off x="0" y="0"/>
                      <a:ext cx="5170297" cy="3105530"/>
                    </a:xfrm>
                    <a:prstGeom prst="rect">
                      <a:avLst/>
                    </a:prstGeom>
                  </pic:spPr>
                </pic:pic>
              </a:graphicData>
            </a:graphic>
          </wp:anchor>
        </w:drawing>
      </w:r>
    </w:p>
    <w:p>
      <w:pPr>
        <w:spacing w:before="0" w:line="240" w:lineRule="auto"/>
        <w:rPr>
          <w:sz w:val="30"/>
        </w:rPr>
      </w:pPr>
    </w:p>
    <w:p>
      <w:pPr>
        <w:spacing w:before="2" w:line="240" w:lineRule="auto"/>
        <w:rPr>
          <w:sz w:val="25"/>
        </w:rPr>
      </w:pPr>
    </w:p>
    <w:p>
      <w:pPr>
        <w:spacing w:before="0"/>
        <w:ind w:left="920" w:right="0" w:firstLine="0"/>
        <w:jc w:val="left"/>
        <w:rPr>
          <w:sz w:val="24"/>
        </w:rPr>
      </w:pPr>
      <w:r>
        <w:rPr>
          <w:rFonts w:hint="eastAsia" w:ascii="宋体" w:eastAsia="宋体"/>
          <w:b/>
          <w:sz w:val="30"/>
        </w:rPr>
        <w:t>课程体系三：论文答辩</w:t>
      </w:r>
      <w:r>
        <w:rPr>
          <w:sz w:val="24"/>
        </w:rPr>
        <w:t>（名师指导、小组讨论、毕业答辩、成果发布）</w:t>
      </w:r>
    </w:p>
    <w:p>
      <w:pPr>
        <w:spacing w:before="0" w:line="240" w:lineRule="auto"/>
        <w:rPr>
          <w:sz w:val="20"/>
        </w:rPr>
      </w:pPr>
    </w:p>
    <w:p>
      <w:pPr>
        <w:spacing w:before="8" w:line="240" w:lineRule="auto"/>
        <w:rPr>
          <w:sz w:val="12"/>
        </w:rPr>
      </w:pPr>
      <w:r>
        <w:drawing>
          <wp:anchor distT="0" distB="0" distL="0" distR="0" simplePos="0" relativeHeight="251661312" behindDoc="0" locked="0" layoutInCell="1" allowOverlap="1">
            <wp:simplePos x="0" y="0"/>
            <wp:positionH relativeFrom="page">
              <wp:posOffset>1216025</wp:posOffset>
            </wp:positionH>
            <wp:positionV relativeFrom="paragraph">
              <wp:posOffset>127635</wp:posOffset>
            </wp:positionV>
            <wp:extent cx="4954270" cy="339280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0" cstate="print"/>
                    <a:stretch>
                      <a:fillRect/>
                    </a:stretch>
                  </pic:blipFill>
                  <pic:spPr>
                    <a:xfrm>
                      <a:off x="0" y="0"/>
                      <a:ext cx="4954095" cy="3392804"/>
                    </a:xfrm>
                    <a:prstGeom prst="rect">
                      <a:avLst/>
                    </a:prstGeom>
                  </pic:spPr>
                </pic:pic>
              </a:graphicData>
            </a:graphic>
          </wp:anchor>
        </w:drawing>
      </w:r>
    </w:p>
    <w:p>
      <w:pPr>
        <w:spacing w:after="0" w:line="240" w:lineRule="auto"/>
        <w:rPr>
          <w:sz w:val="12"/>
        </w:rPr>
        <w:sectPr>
          <w:pgSz w:w="11910" w:h="16840"/>
          <w:pgMar w:top="1240" w:right="660" w:bottom="280" w:left="880" w:header="888" w:footer="0" w:gutter="0"/>
          <w:cols w:space="720" w:num="1"/>
        </w:sectPr>
      </w:pPr>
    </w:p>
    <w:p>
      <w:pPr>
        <w:spacing w:before="5" w:line="240" w:lineRule="auto"/>
        <w:rPr>
          <w:sz w:val="20"/>
        </w:rPr>
      </w:pPr>
    </w:p>
    <w:p>
      <w:pPr>
        <w:spacing w:before="58"/>
        <w:ind w:left="920" w:right="0" w:firstLine="0"/>
        <w:jc w:val="left"/>
        <w:rPr>
          <w:sz w:val="24"/>
        </w:rPr>
      </w:pPr>
      <w:r>
        <w:rPr>
          <w:rFonts w:hint="eastAsia" w:ascii="宋体" w:eastAsia="宋体"/>
          <w:b/>
          <w:sz w:val="30"/>
        </w:rPr>
        <w:t>课程体系四：现场教学</w:t>
      </w:r>
      <w:r>
        <w:rPr>
          <w:sz w:val="24"/>
        </w:rPr>
        <w:t>（访问知名企业、借鉴成功之道）</w:t>
      </w:r>
    </w:p>
    <w:p>
      <w:pPr>
        <w:spacing w:before="5" w:line="240" w:lineRule="auto"/>
        <w:rPr>
          <w:sz w:val="29"/>
        </w:rPr>
      </w:pPr>
      <w:r>
        <w:drawing>
          <wp:anchor distT="0" distB="0" distL="0" distR="0" simplePos="0" relativeHeight="251661312" behindDoc="0" locked="0" layoutInCell="1" allowOverlap="1">
            <wp:simplePos x="0" y="0"/>
            <wp:positionH relativeFrom="page">
              <wp:posOffset>1051560</wp:posOffset>
            </wp:positionH>
            <wp:positionV relativeFrom="paragraph">
              <wp:posOffset>264160</wp:posOffset>
            </wp:positionV>
            <wp:extent cx="5432425" cy="275018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1" cstate="print"/>
                    <a:stretch>
                      <a:fillRect/>
                    </a:stretch>
                  </pic:blipFill>
                  <pic:spPr>
                    <a:xfrm>
                      <a:off x="0" y="0"/>
                      <a:ext cx="5432119" cy="2750343"/>
                    </a:xfrm>
                    <a:prstGeom prst="rect">
                      <a:avLst/>
                    </a:prstGeom>
                  </pic:spPr>
                </pic:pic>
              </a:graphicData>
            </a:graphic>
          </wp:anchor>
        </w:drawing>
      </w:r>
    </w:p>
    <w:p>
      <w:pPr>
        <w:spacing w:before="0" w:line="240" w:lineRule="auto"/>
        <w:rPr>
          <w:sz w:val="30"/>
        </w:rPr>
      </w:pPr>
    </w:p>
    <w:p>
      <w:pPr>
        <w:spacing w:before="5" w:line="240" w:lineRule="auto"/>
        <w:rPr>
          <w:sz w:val="27"/>
        </w:rPr>
      </w:pPr>
    </w:p>
    <w:p>
      <w:pPr>
        <w:spacing w:before="0"/>
        <w:ind w:left="920" w:right="0" w:firstLine="0"/>
        <w:jc w:val="left"/>
        <w:rPr>
          <w:sz w:val="24"/>
        </w:rPr>
      </w:pPr>
      <w:r>
        <w:rPr>
          <w:rFonts w:hint="eastAsia" w:ascii="宋体" w:eastAsia="宋体"/>
          <w:b/>
          <w:sz w:val="30"/>
        </w:rPr>
        <w:t>课程体系五：环保论坛</w:t>
      </w:r>
      <w:r>
        <w:rPr>
          <w:sz w:val="24"/>
        </w:rPr>
        <w:t>（主办系列论坛，提供展示自我和相互交流的平台）</w:t>
      </w:r>
    </w:p>
    <w:p>
      <w:pPr>
        <w:spacing w:before="12" w:line="240" w:lineRule="auto"/>
        <w:rPr>
          <w:sz w:val="27"/>
        </w:rPr>
      </w:pPr>
      <w:r>
        <w:drawing>
          <wp:anchor distT="0" distB="0" distL="0" distR="0" simplePos="0" relativeHeight="251661312" behindDoc="0" locked="0" layoutInCell="1" allowOverlap="1">
            <wp:simplePos x="0" y="0"/>
            <wp:positionH relativeFrom="page">
              <wp:posOffset>814705</wp:posOffset>
            </wp:positionH>
            <wp:positionV relativeFrom="paragraph">
              <wp:posOffset>252095</wp:posOffset>
            </wp:positionV>
            <wp:extent cx="5965825" cy="307975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2" cstate="print"/>
                    <a:stretch>
                      <a:fillRect/>
                    </a:stretch>
                  </pic:blipFill>
                  <pic:spPr>
                    <a:xfrm>
                      <a:off x="0" y="0"/>
                      <a:ext cx="5965721" cy="3079623"/>
                    </a:xfrm>
                    <a:prstGeom prst="rect">
                      <a:avLst/>
                    </a:prstGeom>
                  </pic:spPr>
                </pic:pic>
              </a:graphicData>
            </a:graphic>
          </wp:anchor>
        </w:drawing>
      </w:r>
    </w:p>
    <w:p>
      <w:pPr>
        <w:spacing w:after="0" w:line="240" w:lineRule="auto"/>
        <w:rPr>
          <w:sz w:val="27"/>
        </w:rPr>
        <w:sectPr>
          <w:pgSz w:w="11910" w:h="16840"/>
          <w:pgMar w:top="1240" w:right="660" w:bottom="280" w:left="880" w:header="888" w:footer="0" w:gutter="0"/>
          <w:cols w:space="720" w:num="1"/>
        </w:sectPr>
      </w:pPr>
    </w:p>
    <w:p>
      <w:pPr>
        <w:spacing w:before="5" w:line="240" w:lineRule="auto"/>
        <w:rPr>
          <w:sz w:val="20"/>
        </w:rPr>
      </w:pPr>
    </w:p>
    <w:p>
      <w:pPr>
        <w:spacing w:before="58"/>
        <w:ind w:left="920" w:right="0" w:firstLine="0"/>
        <w:jc w:val="left"/>
        <w:rPr>
          <w:rFonts w:hint="eastAsia" w:ascii="宋体" w:eastAsia="宋体"/>
          <w:b/>
          <w:sz w:val="30"/>
        </w:rPr>
      </w:pPr>
      <w:r>
        <w:rPr>
          <w:rFonts w:hint="eastAsia" w:ascii="宋体" w:eastAsia="宋体"/>
          <w:b/>
          <w:color w:val="ECEBDF"/>
          <w:sz w:val="30"/>
          <w:shd w:val="clear" w:color="auto" w:fill="FF0000"/>
        </w:rPr>
        <w:t>名师</w:t>
      </w:r>
    </w:p>
    <w:p>
      <w:pPr>
        <w:pStyle w:val="4"/>
        <w:spacing w:before="8"/>
        <w:rPr>
          <w:rFonts w:ascii="宋体"/>
          <w:b/>
          <w:sz w:val="20"/>
        </w:rPr>
      </w:pPr>
      <w:r>
        <w:drawing>
          <wp:anchor distT="0" distB="0" distL="0" distR="0" simplePos="0" relativeHeight="251661312" behindDoc="0" locked="0" layoutInCell="1" allowOverlap="1">
            <wp:simplePos x="0" y="0"/>
            <wp:positionH relativeFrom="page">
              <wp:posOffset>1209675</wp:posOffset>
            </wp:positionH>
            <wp:positionV relativeFrom="paragraph">
              <wp:posOffset>192405</wp:posOffset>
            </wp:positionV>
            <wp:extent cx="5179060" cy="232410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3" cstate="print"/>
                    <a:stretch>
                      <a:fillRect/>
                    </a:stretch>
                  </pic:blipFill>
                  <pic:spPr>
                    <a:xfrm>
                      <a:off x="0" y="0"/>
                      <a:ext cx="5178975" cy="2324100"/>
                    </a:xfrm>
                    <a:prstGeom prst="rect">
                      <a:avLst/>
                    </a:prstGeom>
                  </pic:spPr>
                </pic:pic>
              </a:graphicData>
            </a:graphic>
          </wp:anchor>
        </w:drawing>
      </w:r>
    </w:p>
    <w:p>
      <w:pPr>
        <w:pStyle w:val="3"/>
        <w:spacing w:before="258" w:line="240" w:lineRule="auto"/>
        <w:ind w:left="920"/>
      </w:pPr>
      <w:bookmarkStart w:id="2" w:name="【部分师资】"/>
      <w:bookmarkEnd w:id="2"/>
      <w:r>
        <w:t>【部分师资】</w:t>
      </w: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spacing w:before="2"/>
        <w:rPr>
          <w:rFonts w:ascii="宋体"/>
          <w:b/>
          <w:sz w:val="23"/>
        </w:rPr>
      </w:pPr>
    </w:p>
    <w:p>
      <w:pPr>
        <w:pStyle w:val="4"/>
        <w:spacing w:before="61"/>
        <w:ind w:right="462"/>
        <w:jc w:val="right"/>
        <w:rPr>
          <w:rFonts w:hint="eastAsia" w:ascii="楷体" w:eastAsia="楷体"/>
        </w:rPr>
      </w:pPr>
      <w:r>
        <w:pict>
          <v:shape id="_x0000_s1026" o:spid="_x0000_s1026" o:spt="202" type="#_x0000_t202" style="position:absolute;left:0pt;margin-left:84.3pt;margin-top:-349.95pt;height:391.15pt;width:453.45pt;mso-position-horizontal-relative:page;z-index:251667456;mso-width-relative:page;mso-height-relative:page;" filled="f" stroked="f" coordsize="21600,21600">
            <v:path/>
            <v:fill on="f" focussize="0,0"/>
            <v:stroke on="f" joinstyle="miter"/>
            <v:imagedata o:title=""/>
            <o:lock v:ext="edit"/>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49"/>
                    <w:gridCol w:w="7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349" w:type="dxa"/>
                        <w:shd w:val="clear" w:color="auto" w:fill="A8D08D"/>
                      </w:tcPr>
                      <w:p>
                        <w:pPr>
                          <w:pStyle w:val="9"/>
                          <w:tabs>
                            <w:tab w:val="left" w:pos="580"/>
                          </w:tabs>
                          <w:spacing w:before="81"/>
                          <w:ind w:left="18"/>
                          <w:jc w:val="center"/>
                          <w:rPr>
                            <w:sz w:val="28"/>
                          </w:rPr>
                        </w:pPr>
                        <w:r>
                          <w:rPr>
                            <w:sz w:val="28"/>
                          </w:rPr>
                          <w:t>钱</w:t>
                        </w:r>
                        <w:r>
                          <w:rPr>
                            <w:sz w:val="28"/>
                          </w:rPr>
                          <w:tab/>
                        </w:r>
                        <w:r>
                          <w:rPr>
                            <w:sz w:val="28"/>
                          </w:rPr>
                          <w:t>易</w:t>
                        </w:r>
                      </w:p>
                    </w:tc>
                    <w:tc>
                      <w:tcPr>
                        <w:tcW w:w="7705" w:type="dxa"/>
                      </w:tcPr>
                      <w:p>
                        <w:pPr>
                          <w:pStyle w:val="9"/>
                          <w:spacing w:before="81"/>
                          <w:rPr>
                            <w:sz w:val="28"/>
                          </w:rPr>
                        </w:pPr>
                        <w:r>
                          <w:rPr>
                            <w:sz w:val="28"/>
                          </w:rPr>
                          <w:t>中国工程院院士、清华大学环境学院教授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349" w:type="dxa"/>
                        <w:shd w:val="clear" w:color="auto" w:fill="A8D08D"/>
                      </w:tcPr>
                      <w:p>
                        <w:pPr>
                          <w:pStyle w:val="9"/>
                          <w:spacing w:before="243"/>
                          <w:ind w:left="16"/>
                          <w:jc w:val="center"/>
                          <w:rPr>
                            <w:sz w:val="28"/>
                          </w:rPr>
                        </w:pPr>
                        <w:r>
                          <w:rPr>
                            <w:sz w:val="28"/>
                          </w:rPr>
                          <w:t>潘德炉</w:t>
                        </w:r>
                      </w:p>
                    </w:tc>
                    <w:tc>
                      <w:tcPr>
                        <w:tcW w:w="7705" w:type="dxa"/>
                      </w:tcPr>
                      <w:p>
                        <w:pPr>
                          <w:pStyle w:val="9"/>
                          <w:spacing w:before="39"/>
                          <w:rPr>
                            <w:sz w:val="28"/>
                          </w:rPr>
                        </w:pPr>
                        <w:r>
                          <w:rPr>
                            <w:sz w:val="28"/>
                          </w:rPr>
                          <w:t>中国工程院院士、自然资源部第二海洋研究所卫星海洋环境动</w:t>
                        </w:r>
                      </w:p>
                      <w:p>
                        <w:pPr>
                          <w:pStyle w:val="9"/>
                          <w:spacing w:before="42" w:line="340" w:lineRule="exact"/>
                          <w:rPr>
                            <w:sz w:val="28"/>
                          </w:rPr>
                        </w:pPr>
                        <w:r>
                          <w:rPr>
                            <w:sz w:val="28"/>
                          </w:rPr>
                          <w:t>力学国家重点实验室领域研究员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349" w:type="dxa"/>
                        <w:shd w:val="clear" w:color="auto" w:fill="A8D08D"/>
                      </w:tcPr>
                      <w:p>
                        <w:pPr>
                          <w:pStyle w:val="9"/>
                          <w:spacing w:before="244"/>
                          <w:ind w:left="16"/>
                          <w:jc w:val="center"/>
                          <w:rPr>
                            <w:sz w:val="28"/>
                          </w:rPr>
                        </w:pPr>
                        <w:r>
                          <w:rPr>
                            <w:sz w:val="28"/>
                          </w:rPr>
                          <w:t>刘文清</w:t>
                        </w:r>
                      </w:p>
                    </w:tc>
                    <w:tc>
                      <w:tcPr>
                        <w:tcW w:w="7705" w:type="dxa"/>
                      </w:tcPr>
                      <w:p>
                        <w:pPr>
                          <w:pStyle w:val="9"/>
                          <w:spacing w:before="12" w:line="390" w:lineRule="atLeast"/>
                          <w:ind w:right="19"/>
                          <w:rPr>
                            <w:sz w:val="28"/>
                          </w:rPr>
                        </w:pPr>
                        <w:r>
                          <w:rPr>
                            <w:sz w:val="28"/>
                          </w:rPr>
                          <w:t>中国工程院院士、安徽光学精密机械研究所所长、国家环境光学监测仪器工程技术研究中心主任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349" w:type="dxa"/>
                        <w:shd w:val="clear" w:color="auto" w:fill="A8D08D"/>
                      </w:tcPr>
                      <w:p>
                        <w:pPr>
                          <w:pStyle w:val="9"/>
                          <w:spacing w:before="243"/>
                          <w:ind w:left="16"/>
                          <w:jc w:val="center"/>
                          <w:rPr>
                            <w:sz w:val="28"/>
                          </w:rPr>
                        </w:pPr>
                        <w:r>
                          <w:rPr>
                            <w:sz w:val="28"/>
                          </w:rPr>
                          <w:t>吴丰昌</w:t>
                        </w:r>
                      </w:p>
                    </w:tc>
                    <w:tc>
                      <w:tcPr>
                        <w:tcW w:w="7705" w:type="dxa"/>
                      </w:tcPr>
                      <w:p>
                        <w:pPr>
                          <w:pStyle w:val="9"/>
                          <w:spacing w:before="39"/>
                          <w:rPr>
                            <w:sz w:val="28"/>
                          </w:rPr>
                        </w:pPr>
                        <w:r>
                          <w:rPr>
                            <w:sz w:val="28"/>
                          </w:rPr>
                          <w:t>中国工程院院士、中国环境科学研究院副总工、环境基准与风</w:t>
                        </w:r>
                      </w:p>
                      <w:p>
                        <w:pPr>
                          <w:pStyle w:val="9"/>
                          <w:spacing w:before="42" w:line="340" w:lineRule="exact"/>
                          <w:rPr>
                            <w:sz w:val="28"/>
                          </w:rPr>
                        </w:pPr>
                        <w:r>
                          <w:rPr>
                            <w:sz w:val="28"/>
                          </w:rPr>
                          <w:t>险评估国家重点实验室主任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349" w:type="dxa"/>
                        <w:shd w:val="clear" w:color="auto" w:fill="A8D08D"/>
                      </w:tcPr>
                      <w:p>
                        <w:pPr>
                          <w:pStyle w:val="9"/>
                          <w:spacing w:before="244"/>
                          <w:ind w:left="16"/>
                          <w:jc w:val="center"/>
                          <w:rPr>
                            <w:sz w:val="28"/>
                          </w:rPr>
                        </w:pPr>
                        <w:r>
                          <w:rPr>
                            <w:sz w:val="28"/>
                          </w:rPr>
                          <w:t>侯立安</w:t>
                        </w:r>
                      </w:p>
                    </w:tc>
                    <w:tc>
                      <w:tcPr>
                        <w:tcW w:w="7705" w:type="dxa"/>
                      </w:tcPr>
                      <w:p>
                        <w:pPr>
                          <w:pStyle w:val="9"/>
                          <w:spacing w:before="12" w:line="390" w:lineRule="atLeast"/>
                          <w:ind w:right="19"/>
                          <w:rPr>
                            <w:sz w:val="28"/>
                          </w:rPr>
                        </w:pPr>
                        <w:r>
                          <w:rPr>
                            <w:sz w:val="28"/>
                          </w:rPr>
                          <w:t>中国工程院院士、中国人民解放军火箭军工程大学教授、火箭军后勤科学技术研究所所长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1349" w:type="dxa"/>
                        <w:shd w:val="clear" w:color="auto" w:fill="A8D08D"/>
                      </w:tcPr>
                      <w:p>
                        <w:pPr>
                          <w:pStyle w:val="9"/>
                          <w:tabs>
                            <w:tab w:val="left" w:pos="580"/>
                          </w:tabs>
                          <w:spacing w:before="102"/>
                          <w:ind w:left="18"/>
                          <w:jc w:val="center"/>
                          <w:rPr>
                            <w:sz w:val="28"/>
                          </w:rPr>
                        </w:pPr>
                        <w:r>
                          <w:rPr>
                            <w:sz w:val="28"/>
                          </w:rPr>
                          <w:t>贺</w:t>
                        </w:r>
                        <w:r>
                          <w:rPr>
                            <w:sz w:val="28"/>
                          </w:rPr>
                          <w:tab/>
                        </w:r>
                        <w:r>
                          <w:rPr>
                            <w:sz w:val="28"/>
                          </w:rPr>
                          <w:t>泓</w:t>
                        </w:r>
                      </w:p>
                    </w:tc>
                    <w:tc>
                      <w:tcPr>
                        <w:tcW w:w="7705" w:type="dxa"/>
                      </w:tcPr>
                      <w:p>
                        <w:pPr>
                          <w:pStyle w:val="9"/>
                          <w:spacing w:before="102"/>
                          <w:rPr>
                            <w:sz w:val="28"/>
                          </w:rPr>
                        </w:pPr>
                        <w:r>
                          <w:rPr>
                            <w:sz w:val="28"/>
                          </w:rPr>
                          <w:t>中国工程院院士、区域大气环境研究卓越创新中心首席科学家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349" w:type="dxa"/>
                        <w:shd w:val="clear" w:color="auto" w:fill="A8D08D"/>
                      </w:tcPr>
                      <w:p>
                        <w:pPr>
                          <w:pStyle w:val="9"/>
                          <w:tabs>
                            <w:tab w:val="left" w:pos="580"/>
                          </w:tabs>
                          <w:spacing w:before="78"/>
                          <w:ind w:left="18"/>
                          <w:jc w:val="center"/>
                          <w:rPr>
                            <w:sz w:val="28"/>
                          </w:rPr>
                        </w:pPr>
                        <w:r>
                          <w:rPr>
                            <w:sz w:val="28"/>
                          </w:rPr>
                          <w:t>王</w:t>
                        </w:r>
                        <w:r>
                          <w:rPr>
                            <w:sz w:val="28"/>
                          </w:rPr>
                          <w:tab/>
                        </w:r>
                        <w:r>
                          <w:rPr>
                            <w:sz w:val="28"/>
                          </w:rPr>
                          <w:t>安</w:t>
                        </w:r>
                      </w:p>
                    </w:tc>
                    <w:tc>
                      <w:tcPr>
                        <w:tcW w:w="7705" w:type="dxa"/>
                      </w:tcPr>
                      <w:p>
                        <w:pPr>
                          <w:pStyle w:val="9"/>
                          <w:spacing w:before="78"/>
                          <w:rPr>
                            <w:sz w:val="28"/>
                          </w:rPr>
                        </w:pPr>
                        <w:r>
                          <w:rPr>
                            <w:sz w:val="28"/>
                          </w:rPr>
                          <w:t>中国工程院院士、中国国际工程咨询公司总经理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349" w:type="dxa"/>
                        <w:shd w:val="clear" w:color="auto" w:fill="A8D08D"/>
                      </w:tcPr>
                      <w:p>
                        <w:pPr>
                          <w:pStyle w:val="9"/>
                          <w:spacing w:before="109"/>
                          <w:ind w:left="16"/>
                          <w:jc w:val="center"/>
                          <w:rPr>
                            <w:sz w:val="28"/>
                          </w:rPr>
                        </w:pPr>
                        <w:r>
                          <w:rPr>
                            <w:sz w:val="28"/>
                          </w:rPr>
                          <w:t>朱利中</w:t>
                        </w:r>
                      </w:p>
                    </w:tc>
                    <w:tc>
                      <w:tcPr>
                        <w:tcW w:w="7705" w:type="dxa"/>
                      </w:tcPr>
                      <w:p>
                        <w:pPr>
                          <w:pStyle w:val="9"/>
                          <w:spacing w:before="109"/>
                          <w:rPr>
                            <w:sz w:val="28"/>
                          </w:rPr>
                        </w:pPr>
                        <w:r>
                          <w:rPr>
                            <w:sz w:val="28"/>
                          </w:rPr>
                          <w:t>中国工程院院士、浙江大学教授、农业生命环境学部主任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5" w:hRule="atLeast"/>
                    </w:trPr>
                    <w:tc>
                      <w:tcPr>
                        <w:tcW w:w="1349" w:type="dxa"/>
                        <w:shd w:val="clear" w:color="auto" w:fill="A8D08D"/>
                      </w:tcPr>
                      <w:p>
                        <w:pPr>
                          <w:pStyle w:val="9"/>
                          <w:spacing w:before="9"/>
                          <w:ind w:left="0"/>
                          <w:rPr>
                            <w:sz w:val="23"/>
                          </w:rPr>
                        </w:pPr>
                      </w:p>
                      <w:p>
                        <w:pPr>
                          <w:pStyle w:val="9"/>
                          <w:tabs>
                            <w:tab w:val="left" w:pos="580"/>
                          </w:tabs>
                          <w:ind w:left="18"/>
                          <w:jc w:val="center"/>
                          <w:rPr>
                            <w:sz w:val="28"/>
                          </w:rPr>
                        </w:pPr>
                        <w:r>
                          <w:rPr>
                            <w:sz w:val="28"/>
                          </w:rPr>
                          <w:t>段</w:t>
                        </w:r>
                        <w:r>
                          <w:rPr>
                            <w:sz w:val="28"/>
                          </w:rPr>
                          <w:tab/>
                        </w:r>
                        <w:r>
                          <w:rPr>
                            <w:sz w:val="28"/>
                          </w:rPr>
                          <w:t>宁</w:t>
                        </w:r>
                      </w:p>
                    </w:tc>
                    <w:tc>
                      <w:tcPr>
                        <w:tcW w:w="7705" w:type="dxa"/>
                      </w:tcPr>
                      <w:p>
                        <w:pPr>
                          <w:pStyle w:val="9"/>
                          <w:spacing w:before="56" w:line="400" w:lineRule="atLeast"/>
                          <w:ind w:right="19"/>
                          <w:rPr>
                            <w:sz w:val="28"/>
                          </w:rPr>
                        </w:pPr>
                        <w:r>
                          <w:rPr>
                            <w:sz w:val="28"/>
                          </w:rPr>
                          <w:t>中国工程院院士、中国环境科学研究院重金属清洁生产工程技术中心主任、中国工业节能与清洁生产协会副会长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349" w:type="dxa"/>
                        <w:shd w:val="clear" w:color="auto" w:fill="A8D08D"/>
                      </w:tcPr>
                      <w:p>
                        <w:pPr>
                          <w:pStyle w:val="9"/>
                          <w:spacing w:before="245"/>
                          <w:ind w:left="16"/>
                          <w:jc w:val="center"/>
                          <w:rPr>
                            <w:sz w:val="28"/>
                          </w:rPr>
                        </w:pPr>
                        <w:r>
                          <w:rPr>
                            <w:sz w:val="28"/>
                          </w:rPr>
                          <w:t>李家彪</w:t>
                        </w:r>
                      </w:p>
                    </w:tc>
                    <w:tc>
                      <w:tcPr>
                        <w:tcW w:w="7705" w:type="dxa"/>
                      </w:tcPr>
                      <w:p>
                        <w:pPr>
                          <w:pStyle w:val="9"/>
                          <w:spacing w:before="1" w:line="400" w:lineRule="exact"/>
                          <w:ind w:right="19"/>
                          <w:rPr>
                            <w:sz w:val="28"/>
                          </w:rPr>
                        </w:pPr>
                        <w:r>
                          <w:rPr>
                            <w:sz w:val="28"/>
                          </w:rPr>
                          <w:t>中国工程院院士、国家海洋局第二海洋研究所所长、973 项目首席科学家、国际标准化组织海洋技术分委会主席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trPr>
                    <w:tc>
                      <w:tcPr>
                        <w:tcW w:w="1349" w:type="dxa"/>
                        <w:shd w:val="clear" w:color="auto" w:fill="A8D08D"/>
                      </w:tcPr>
                      <w:p>
                        <w:pPr>
                          <w:pStyle w:val="9"/>
                          <w:spacing w:before="243"/>
                          <w:ind w:left="16"/>
                          <w:jc w:val="center"/>
                          <w:rPr>
                            <w:sz w:val="28"/>
                          </w:rPr>
                        </w:pPr>
                        <w:r>
                          <w:rPr>
                            <w:sz w:val="28"/>
                          </w:rPr>
                          <w:t>杨志峰</w:t>
                        </w:r>
                      </w:p>
                    </w:tc>
                    <w:tc>
                      <w:tcPr>
                        <w:tcW w:w="7705" w:type="dxa"/>
                      </w:tcPr>
                      <w:p>
                        <w:pPr>
                          <w:pStyle w:val="9"/>
                          <w:spacing w:before="12" w:line="390" w:lineRule="atLeast"/>
                          <w:ind w:right="228"/>
                          <w:rPr>
                            <w:sz w:val="28"/>
                          </w:rPr>
                        </w:pPr>
                        <w:r>
                          <w:rPr>
                            <w:spacing w:val="-3"/>
                            <w:sz w:val="28"/>
                          </w:rPr>
                          <w:t>中国工程院院士、北京师范大学教授、国际环境生态学会主</w:t>
                        </w:r>
                        <w:r>
                          <w:rPr>
                            <w:spacing w:val="-209"/>
                            <w:sz w:val="28"/>
                          </w:rPr>
                          <w:t>席</w:t>
                        </w:r>
                        <w:r>
                          <w:rPr>
                            <w:spacing w:val="-3"/>
                            <w:sz w:val="28"/>
                          </w:rPr>
                          <w:t>国际能值学会中国分会主席</w:t>
                        </w:r>
                      </w:p>
                    </w:tc>
                  </w:tr>
                </w:tbl>
                <w:p>
                  <w:pPr>
                    <w:pStyle w:val="4"/>
                  </w:pPr>
                </w:p>
              </w:txbxContent>
            </v:textbox>
          </v:shape>
        </w:pict>
      </w:r>
      <w:r>
        <w:rPr>
          <w:rFonts w:hint="eastAsia" w:ascii="楷体" w:eastAsia="楷体"/>
          <w:w w:val="100"/>
        </w:rPr>
        <w:t>、</w:t>
      </w:r>
    </w:p>
    <w:p>
      <w:pPr>
        <w:spacing w:after="0"/>
        <w:jc w:val="right"/>
        <w:rPr>
          <w:rFonts w:hint="eastAsia" w:ascii="楷体" w:eastAsia="楷体"/>
        </w:rPr>
        <w:sectPr>
          <w:pgSz w:w="11910" w:h="16840"/>
          <w:pgMar w:top="1240" w:right="660" w:bottom="280" w:left="880" w:header="888" w:footer="0" w:gutter="0"/>
          <w:cols w:space="720" w:num="1"/>
        </w:sect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4"/>
        </w:rPr>
      </w:pPr>
    </w:p>
    <w:p>
      <w:pPr>
        <w:pStyle w:val="4"/>
        <w:spacing w:before="62"/>
        <w:ind w:right="462"/>
        <w:jc w:val="right"/>
        <w:rPr>
          <w:rFonts w:hint="eastAsia" w:ascii="楷体" w:eastAsia="楷体"/>
        </w:rPr>
      </w:pPr>
      <w:r>
        <w:pict>
          <v:shape id="_x0000_s1027" o:spid="_x0000_s1027" o:spt="202" type="#_x0000_t202" style="position:absolute;left:0pt;margin-left:84.3pt;margin-top:-659pt;height:668.05pt;width:453.45pt;mso-position-horizontal-relative:page;z-index:251668480;mso-width-relative:page;mso-height-relative:page;" filled="f" stroked="f" coordsize="21600,21600">
            <v:path/>
            <v:fill on="f" focussize="0,0"/>
            <v:stroke on="f" joinstyle="miter"/>
            <v:imagedata o:title=""/>
            <o:lock v:ext="edit"/>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49"/>
                    <w:gridCol w:w="7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349" w:type="dxa"/>
                        <w:shd w:val="clear" w:color="auto" w:fill="A8D08D"/>
                      </w:tcPr>
                      <w:p>
                        <w:pPr>
                          <w:pStyle w:val="9"/>
                          <w:spacing w:before="244"/>
                          <w:ind w:left="16"/>
                          <w:jc w:val="center"/>
                          <w:rPr>
                            <w:sz w:val="28"/>
                          </w:rPr>
                        </w:pPr>
                        <w:r>
                          <w:rPr>
                            <w:sz w:val="28"/>
                          </w:rPr>
                          <w:t>张远航</w:t>
                        </w:r>
                      </w:p>
                    </w:tc>
                    <w:tc>
                      <w:tcPr>
                        <w:tcW w:w="7705" w:type="dxa"/>
                      </w:tcPr>
                      <w:p>
                        <w:pPr>
                          <w:pStyle w:val="9"/>
                          <w:spacing w:before="11" w:line="390" w:lineRule="atLeast"/>
                          <w:ind w:right="19"/>
                          <w:rPr>
                            <w:sz w:val="28"/>
                          </w:rPr>
                        </w:pPr>
                        <w:r>
                          <w:rPr>
                            <w:sz w:val="28"/>
                          </w:rPr>
                          <w:t>中国工程院院士、北京大学环境科学与工程学院教授、中国环境科学学会副理事长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349" w:type="dxa"/>
                        <w:shd w:val="clear" w:color="auto" w:fill="A8D08D"/>
                      </w:tcPr>
                      <w:p>
                        <w:pPr>
                          <w:pStyle w:val="9"/>
                          <w:spacing w:before="243"/>
                          <w:ind w:left="16"/>
                          <w:jc w:val="center"/>
                          <w:rPr>
                            <w:sz w:val="28"/>
                          </w:rPr>
                        </w:pPr>
                        <w:r>
                          <w:rPr>
                            <w:sz w:val="28"/>
                          </w:rPr>
                          <w:t>曲久辉</w:t>
                        </w:r>
                      </w:p>
                    </w:tc>
                    <w:tc>
                      <w:tcPr>
                        <w:tcW w:w="7705" w:type="dxa"/>
                      </w:tcPr>
                      <w:p>
                        <w:pPr>
                          <w:pStyle w:val="9"/>
                          <w:spacing w:before="1" w:line="400" w:lineRule="exact"/>
                          <w:ind w:right="19"/>
                          <w:rPr>
                            <w:sz w:val="28"/>
                          </w:rPr>
                        </w:pPr>
                        <w:r>
                          <w:rPr>
                            <w:sz w:val="28"/>
                          </w:rPr>
                          <w:t>中国工程院院士、中国科学院生态环境中心研究员、清华大学特聘教授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1349" w:type="dxa"/>
                        <w:shd w:val="clear" w:color="auto" w:fill="A8D08D"/>
                      </w:tcPr>
                      <w:p>
                        <w:pPr>
                          <w:pStyle w:val="9"/>
                          <w:spacing w:before="84"/>
                          <w:ind w:left="16"/>
                          <w:jc w:val="center"/>
                          <w:rPr>
                            <w:sz w:val="28"/>
                          </w:rPr>
                        </w:pPr>
                        <w:r>
                          <w:rPr>
                            <w:sz w:val="28"/>
                          </w:rPr>
                          <w:t>彭永臻</w:t>
                        </w:r>
                      </w:p>
                    </w:tc>
                    <w:tc>
                      <w:tcPr>
                        <w:tcW w:w="7705" w:type="dxa"/>
                      </w:tcPr>
                      <w:p>
                        <w:pPr>
                          <w:pStyle w:val="9"/>
                          <w:spacing w:before="84"/>
                          <w:rPr>
                            <w:sz w:val="28"/>
                          </w:rPr>
                        </w:pPr>
                        <w:r>
                          <w:rPr>
                            <w:sz w:val="28"/>
                          </w:rPr>
                          <w:t>中国工程院院士、</w:t>
                        </w:r>
                        <w:r>
                          <w:fldChar w:fldCharType="begin"/>
                        </w:r>
                        <w:r>
                          <w:instrText xml:space="preserve"> HYPERLINK "https://baike.baidu.com/item/%E5%8C%97%E4%BA%AC%E5%B7%A5%E4%B8%9A%E5%A4%A7%E5%AD%A6/159077" \h </w:instrText>
                        </w:r>
                        <w:r>
                          <w:fldChar w:fldCharType="separate"/>
                        </w:r>
                        <w:r>
                          <w:rPr>
                            <w:sz w:val="28"/>
                          </w:rPr>
                          <w:t>北京工业大学</w:t>
                        </w:r>
                        <w:r>
                          <w:rPr>
                            <w:sz w:val="28"/>
                          </w:rPr>
                          <w:fldChar w:fldCharType="end"/>
                        </w:r>
                        <w:r>
                          <w:rPr>
                            <w:sz w:val="28"/>
                          </w:rPr>
                          <w:t>环境与能源工程学院教授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349" w:type="dxa"/>
                        <w:shd w:val="clear" w:color="auto" w:fill="A8D08D"/>
                      </w:tcPr>
                      <w:p>
                        <w:pPr>
                          <w:pStyle w:val="9"/>
                          <w:spacing w:before="244"/>
                          <w:ind w:left="16"/>
                          <w:jc w:val="center"/>
                          <w:rPr>
                            <w:sz w:val="28"/>
                          </w:rPr>
                        </w:pPr>
                        <w:r>
                          <w:rPr>
                            <w:sz w:val="28"/>
                          </w:rPr>
                          <w:t>赵华林</w:t>
                        </w:r>
                      </w:p>
                    </w:tc>
                    <w:tc>
                      <w:tcPr>
                        <w:tcW w:w="7705" w:type="dxa"/>
                      </w:tcPr>
                      <w:p>
                        <w:pPr>
                          <w:pStyle w:val="9"/>
                          <w:spacing w:before="11" w:line="390" w:lineRule="atLeast"/>
                          <w:ind w:right="19"/>
                          <w:rPr>
                            <w:sz w:val="28"/>
                          </w:rPr>
                        </w:pPr>
                        <w:r>
                          <w:rPr>
                            <w:sz w:val="28"/>
                          </w:rPr>
                          <w:t>国务院国有资产监督管理委员会副部长级干部，国资委党委巡视组组长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9" w:hRule="atLeast"/>
                    </w:trPr>
                    <w:tc>
                      <w:tcPr>
                        <w:tcW w:w="1349" w:type="dxa"/>
                        <w:shd w:val="clear" w:color="auto" w:fill="A8D08D"/>
                      </w:tcPr>
                      <w:p>
                        <w:pPr>
                          <w:pStyle w:val="9"/>
                          <w:tabs>
                            <w:tab w:val="left" w:pos="580"/>
                          </w:tabs>
                          <w:spacing w:before="245"/>
                          <w:ind w:left="18"/>
                          <w:jc w:val="center"/>
                          <w:rPr>
                            <w:sz w:val="28"/>
                          </w:rPr>
                        </w:pPr>
                        <w:r>
                          <w:rPr>
                            <w:sz w:val="28"/>
                          </w:rPr>
                          <w:t>张</w:t>
                        </w:r>
                        <w:r>
                          <w:rPr>
                            <w:sz w:val="28"/>
                          </w:rPr>
                          <w:tab/>
                        </w:r>
                        <w:r>
                          <w:rPr>
                            <w:sz w:val="28"/>
                          </w:rPr>
                          <w:t>悦</w:t>
                        </w:r>
                      </w:p>
                    </w:tc>
                    <w:tc>
                      <w:tcPr>
                        <w:tcW w:w="7705" w:type="dxa"/>
                      </w:tcPr>
                      <w:p>
                        <w:pPr>
                          <w:pStyle w:val="9"/>
                          <w:spacing w:before="12" w:line="390" w:lineRule="atLeast"/>
                          <w:ind w:right="19"/>
                          <w:rPr>
                            <w:sz w:val="28"/>
                          </w:rPr>
                        </w:pPr>
                        <w:r>
                          <w:rPr>
                            <w:sz w:val="28"/>
                          </w:rPr>
                          <w:t>建设部城市建设司副司长、教授级高工，中国城镇供水协会副会长、国家 863 高技术计划资源环境领域专家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349" w:type="dxa"/>
                        <w:shd w:val="clear" w:color="auto" w:fill="A8D08D"/>
                      </w:tcPr>
                      <w:p>
                        <w:pPr>
                          <w:pStyle w:val="9"/>
                          <w:spacing w:before="244"/>
                          <w:ind w:left="16"/>
                          <w:jc w:val="center"/>
                          <w:rPr>
                            <w:sz w:val="28"/>
                          </w:rPr>
                        </w:pPr>
                        <w:r>
                          <w:rPr>
                            <w:sz w:val="28"/>
                          </w:rPr>
                          <w:t>张志敏</w:t>
                        </w:r>
                      </w:p>
                    </w:tc>
                    <w:tc>
                      <w:tcPr>
                        <w:tcW w:w="7705" w:type="dxa"/>
                      </w:tcPr>
                      <w:p>
                        <w:pPr>
                          <w:pStyle w:val="9"/>
                          <w:spacing w:before="40"/>
                          <w:rPr>
                            <w:sz w:val="28"/>
                          </w:rPr>
                        </w:pPr>
                        <w:r>
                          <w:rPr>
                            <w:sz w:val="28"/>
                          </w:rPr>
                          <w:t>生态环境部突发环境事件环境应急管理首席专家、原国家环保</w:t>
                        </w:r>
                      </w:p>
                      <w:p>
                        <w:pPr>
                          <w:pStyle w:val="9"/>
                          <w:spacing w:before="42" w:line="339" w:lineRule="exact"/>
                          <w:rPr>
                            <w:sz w:val="28"/>
                          </w:rPr>
                        </w:pPr>
                        <w:r>
                          <w:rPr>
                            <w:sz w:val="28"/>
                          </w:rPr>
                          <w:t>部应急办巡视员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349" w:type="dxa"/>
                        <w:shd w:val="clear" w:color="auto" w:fill="A8D08D"/>
                      </w:tcPr>
                      <w:p>
                        <w:pPr>
                          <w:pStyle w:val="9"/>
                          <w:spacing w:before="245"/>
                          <w:ind w:left="16"/>
                          <w:jc w:val="center"/>
                          <w:rPr>
                            <w:sz w:val="28"/>
                          </w:rPr>
                        </w:pPr>
                        <w:r>
                          <w:rPr>
                            <w:sz w:val="28"/>
                          </w:rPr>
                          <w:t>陈吕军</w:t>
                        </w:r>
                      </w:p>
                    </w:tc>
                    <w:tc>
                      <w:tcPr>
                        <w:tcW w:w="7705" w:type="dxa"/>
                      </w:tcPr>
                      <w:p>
                        <w:pPr>
                          <w:pStyle w:val="9"/>
                          <w:spacing w:before="12" w:line="390" w:lineRule="atLeast"/>
                          <w:ind w:right="19"/>
                          <w:rPr>
                            <w:sz w:val="28"/>
                          </w:rPr>
                        </w:pPr>
                        <w:r>
                          <w:rPr>
                            <w:sz w:val="28"/>
                          </w:rPr>
                          <w:t>清华大学环境学院教授、博士生导师，清华大学生态文明研究中心副主任，循环经济研究院副院长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349" w:type="dxa"/>
                        <w:shd w:val="clear" w:color="auto" w:fill="A8D08D"/>
                      </w:tcPr>
                      <w:p>
                        <w:pPr>
                          <w:pStyle w:val="9"/>
                          <w:spacing w:before="244"/>
                          <w:ind w:left="16"/>
                          <w:jc w:val="center"/>
                          <w:rPr>
                            <w:sz w:val="28"/>
                          </w:rPr>
                        </w:pPr>
                        <w:r>
                          <w:rPr>
                            <w:sz w:val="28"/>
                          </w:rPr>
                          <w:t>戴晓虎</w:t>
                        </w:r>
                      </w:p>
                    </w:tc>
                    <w:tc>
                      <w:tcPr>
                        <w:tcW w:w="7705" w:type="dxa"/>
                      </w:tcPr>
                      <w:p>
                        <w:pPr>
                          <w:pStyle w:val="9"/>
                          <w:spacing w:before="40"/>
                          <w:rPr>
                            <w:sz w:val="28"/>
                          </w:rPr>
                        </w:pPr>
                        <w:r>
                          <w:rPr>
                            <w:sz w:val="28"/>
                          </w:rPr>
                          <w:t>同济大学环境科学与工程学院院长、</w:t>
                        </w:r>
                        <w:r>
                          <w:fldChar w:fldCharType="begin"/>
                        </w:r>
                        <w:r>
                          <w:instrText xml:space="preserve"> HYPERLINK "https://baike.baidu.com/item/%E5%9F%8E%E5%B8%82%E6%B1%A1%E6%9F%93%E6%8E%A7%E5%88%B6%E5%9B%BD%E5%AE%B6%E5%B7%A5%E7%A8%8B%E7%A0%94%E7%A9%B6%E4%B8%AD%E5%BF%83/5505379" \h </w:instrText>
                        </w:r>
                        <w:r>
                          <w:fldChar w:fldCharType="separate"/>
                        </w:r>
                        <w:r>
                          <w:rPr>
                            <w:sz w:val="28"/>
                          </w:rPr>
                          <w:t>城市污染控制国家工程研</w:t>
                        </w:r>
                        <w:r>
                          <w:rPr>
                            <w:sz w:val="28"/>
                          </w:rPr>
                          <w:fldChar w:fldCharType="end"/>
                        </w:r>
                      </w:p>
                      <w:p>
                        <w:pPr>
                          <w:pStyle w:val="9"/>
                          <w:spacing w:before="42" w:line="339" w:lineRule="exact"/>
                          <w:rPr>
                            <w:sz w:val="28"/>
                          </w:rPr>
                        </w:pPr>
                        <w:r>
                          <w:rPr>
                            <w:sz w:val="28"/>
                          </w:rPr>
                          <w:t>究中心主任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1349" w:type="dxa"/>
                        <w:shd w:val="clear" w:color="auto" w:fill="A8D08D"/>
                      </w:tcPr>
                      <w:p>
                        <w:pPr>
                          <w:pStyle w:val="9"/>
                          <w:spacing w:before="89"/>
                          <w:ind w:left="16"/>
                          <w:jc w:val="center"/>
                          <w:rPr>
                            <w:sz w:val="28"/>
                          </w:rPr>
                        </w:pPr>
                        <w:r>
                          <w:rPr>
                            <w:sz w:val="28"/>
                          </w:rPr>
                          <w:t>胥树凡</w:t>
                        </w:r>
                      </w:p>
                    </w:tc>
                    <w:tc>
                      <w:tcPr>
                        <w:tcW w:w="7705" w:type="dxa"/>
                      </w:tcPr>
                      <w:p>
                        <w:pPr>
                          <w:pStyle w:val="9"/>
                          <w:spacing w:before="89"/>
                          <w:rPr>
                            <w:sz w:val="28"/>
                          </w:rPr>
                        </w:pPr>
                        <w:r>
                          <w:rPr>
                            <w:sz w:val="28"/>
                          </w:rPr>
                          <w:t>原国家环保部科技司副司长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349" w:type="dxa"/>
                        <w:shd w:val="clear" w:color="auto" w:fill="A8D08D"/>
                      </w:tcPr>
                      <w:p>
                        <w:pPr>
                          <w:pStyle w:val="9"/>
                          <w:spacing w:before="118"/>
                          <w:ind w:left="16"/>
                          <w:jc w:val="center"/>
                          <w:rPr>
                            <w:sz w:val="28"/>
                          </w:rPr>
                        </w:pPr>
                        <w:r>
                          <w:rPr>
                            <w:sz w:val="28"/>
                          </w:rPr>
                          <w:t>聂永丰</w:t>
                        </w:r>
                      </w:p>
                    </w:tc>
                    <w:tc>
                      <w:tcPr>
                        <w:tcW w:w="7705" w:type="dxa"/>
                      </w:tcPr>
                      <w:p>
                        <w:pPr>
                          <w:pStyle w:val="9"/>
                          <w:spacing w:before="118"/>
                          <w:rPr>
                            <w:sz w:val="28"/>
                          </w:rPr>
                        </w:pPr>
                        <w:r>
                          <w:rPr>
                            <w:sz w:val="28"/>
                          </w:rPr>
                          <w:t>清华大学环境学院教授、博士生导师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1349" w:type="dxa"/>
                        <w:shd w:val="clear" w:color="auto" w:fill="A8D08D"/>
                      </w:tcPr>
                      <w:p>
                        <w:pPr>
                          <w:pStyle w:val="9"/>
                          <w:spacing w:before="99"/>
                          <w:ind w:left="16"/>
                          <w:jc w:val="center"/>
                          <w:rPr>
                            <w:sz w:val="28"/>
                          </w:rPr>
                        </w:pPr>
                        <w:r>
                          <w:rPr>
                            <w:sz w:val="28"/>
                          </w:rPr>
                          <w:t>王洪臣</w:t>
                        </w:r>
                      </w:p>
                    </w:tc>
                    <w:tc>
                      <w:tcPr>
                        <w:tcW w:w="7705" w:type="dxa"/>
                      </w:tcPr>
                      <w:p>
                        <w:pPr>
                          <w:pStyle w:val="9"/>
                          <w:spacing w:before="99"/>
                          <w:rPr>
                            <w:sz w:val="28"/>
                          </w:rPr>
                        </w:pPr>
                        <w:r>
                          <w:rPr>
                            <w:sz w:val="28"/>
                          </w:rPr>
                          <w:t>中国人民大学教授、博士生导师，环境学院副院长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1349" w:type="dxa"/>
                        <w:shd w:val="clear" w:color="auto" w:fill="A8D08D"/>
                      </w:tcPr>
                      <w:p>
                        <w:pPr>
                          <w:pStyle w:val="9"/>
                          <w:spacing w:before="131"/>
                          <w:ind w:left="16"/>
                          <w:jc w:val="center"/>
                          <w:rPr>
                            <w:sz w:val="28"/>
                          </w:rPr>
                        </w:pPr>
                        <w:r>
                          <w:rPr>
                            <w:sz w:val="28"/>
                          </w:rPr>
                          <w:t>许国仁</w:t>
                        </w:r>
                      </w:p>
                    </w:tc>
                    <w:tc>
                      <w:tcPr>
                        <w:tcW w:w="7705" w:type="dxa"/>
                      </w:tcPr>
                      <w:p>
                        <w:pPr>
                          <w:pStyle w:val="9"/>
                          <w:spacing w:before="131"/>
                          <w:rPr>
                            <w:sz w:val="28"/>
                          </w:rPr>
                        </w:pPr>
                        <w:r>
                          <w:rPr>
                            <w:sz w:val="28"/>
                          </w:rPr>
                          <w:t>哈尔滨工业大学教授、中国科学院大学博士生导师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1349" w:type="dxa"/>
                        <w:shd w:val="clear" w:color="auto" w:fill="A8D08D"/>
                      </w:tcPr>
                      <w:p>
                        <w:pPr>
                          <w:pStyle w:val="9"/>
                          <w:spacing w:before="117"/>
                          <w:ind w:left="16"/>
                          <w:jc w:val="center"/>
                          <w:rPr>
                            <w:sz w:val="28"/>
                          </w:rPr>
                        </w:pPr>
                        <w:r>
                          <w:rPr>
                            <w:sz w:val="28"/>
                          </w:rPr>
                          <w:t>陈同斌</w:t>
                        </w:r>
                      </w:p>
                    </w:tc>
                    <w:tc>
                      <w:tcPr>
                        <w:tcW w:w="7705" w:type="dxa"/>
                      </w:tcPr>
                      <w:p>
                        <w:pPr>
                          <w:pStyle w:val="9"/>
                          <w:spacing w:before="117"/>
                          <w:rPr>
                            <w:sz w:val="28"/>
                          </w:rPr>
                        </w:pPr>
                        <w:r>
                          <w:fldChar w:fldCharType="begin"/>
                        </w:r>
                        <w:r>
                          <w:instrText xml:space="preserve"> HYPERLINK "https://baike.baidu.com/item/%E4%B8%AD%E5%9B%BD%E7%A7%91%E5%AD%A6%E9%99%A2%E5%9C%B0%E7%90%86%E7%A7%91%E5%AD%A6%E4%B8%8E%E8%B5%84%E6%BA%90%E7%A0%94%E7%A9%B6%E6%89%80/3278152" \h </w:instrText>
                        </w:r>
                        <w:r>
                          <w:fldChar w:fldCharType="separate"/>
                        </w:r>
                        <w:r>
                          <w:rPr>
                            <w:sz w:val="28"/>
                          </w:rPr>
                          <w:t>中国科学院地理科学与资源研究所</w:t>
                        </w:r>
                        <w:r>
                          <w:rPr>
                            <w:sz w:val="28"/>
                          </w:rPr>
                          <w:fldChar w:fldCharType="end"/>
                        </w:r>
                        <w:r>
                          <w:rPr>
                            <w:sz w:val="28"/>
                          </w:rPr>
                          <w:t>研究员、博士研究生导师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 w:hRule="atLeast"/>
                    </w:trPr>
                    <w:tc>
                      <w:tcPr>
                        <w:tcW w:w="1349" w:type="dxa"/>
                        <w:shd w:val="clear" w:color="auto" w:fill="A8D08D"/>
                      </w:tcPr>
                      <w:p>
                        <w:pPr>
                          <w:pStyle w:val="9"/>
                          <w:spacing w:before="133"/>
                          <w:ind w:left="16"/>
                          <w:jc w:val="center"/>
                          <w:rPr>
                            <w:sz w:val="28"/>
                          </w:rPr>
                        </w:pPr>
                        <w:r>
                          <w:rPr>
                            <w:sz w:val="28"/>
                          </w:rPr>
                          <w:t>李佐军</w:t>
                        </w:r>
                      </w:p>
                    </w:tc>
                    <w:tc>
                      <w:tcPr>
                        <w:tcW w:w="7705" w:type="dxa"/>
                      </w:tcPr>
                      <w:p>
                        <w:pPr>
                          <w:pStyle w:val="9"/>
                          <w:spacing w:before="133"/>
                          <w:rPr>
                            <w:sz w:val="28"/>
                          </w:rPr>
                        </w:pPr>
                        <w:r>
                          <w:rPr>
                            <w:sz w:val="28"/>
                          </w:rPr>
                          <w:t>国务院发展研究中心资源与环境政策研究所副所长、研究员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349" w:type="dxa"/>
                        <w:shd w:val="clear" w:color="auto" w:fill="A8D08D"/>
                      </w:tcPr>
                      <w:p>
                        <w:pPr>
                          <w:pStyle w:val="9"/>
                          <w:spacing w:before="246"/>
                          <w:ind w:left="16"/>
                          <w:jc w:val="center"/>
                          <w:rPr>
                            <w:sz w:val="28"/>
                          </w:rPr>
                        </w:pPr>
                        <w:r>
                          <w:rPr>
                            <w:sz w:val="28"/>
                          </w:rPr>
                          <w:t>施汉昌</w:t>
                        </w:r>
                      </w:p>
                    </w:tc>
                    <w:tc>
                      <w:tcPr>
                        <w:tcW w:w="7705" w:type="dxa"/>
                      </w:tcPr>
                      <w:p>
                        <w:pPr>
                          <w:pStyle w:val="9"/>
                          <w:spacing w:line="400" w:lineRule="atLeast"/>
                          <w:ind w:right="19"/>
                          <w:rPr>
                            <w:sz w:val="28"/>
                          </w:rPr>
                        </w:pPr>
                        <w:r>
                          <w:rPr>
                            <w:sz w:val="28"/>
                          </w:rPr>
                          <w:t>清华大学环境学院教授、博士生导师，环境模拟与污染控制国家重点联合实验室主任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5" w:hRule="atLeast"/>
                    </w:trPr>
                    <w:tc>
                      <w:tcPr>
                        <w:tcW w:w="1349" w:type="dxa"/>
                        <w:shd w:val="clear" w:color="auto" w:fill="A8D08D"/>
                      </w:tcPr>
                      <w:p>
                        <w:pPr>
                          <w:pStyle w:val="9"/>
                          <w:spacing w:before="2"/>
                          <w:ind w:left="0"/>
                          <w:rPr>
                            <w:sz w:val="24"/>
                          </w:rPr>
                        </w:pPr>
                      </w:p>
                      <w:p>
                        <w:pPr>
                          <w:pStyle w:val="9"/>
                          <w:ind w:left="16"/>
                          <w:jc w:val="center"/>
                          <w:rPr>
                            <w:sz w:val="28"/>
                          </w:rPr>
                        </w:pPr>
                        <w:r>
                          <w:rPr>
                            <w:sz w:val="28"/>
                          </w:rPr>
                          <w:t>张文辉</w:t>
                        </w:r>
                      </w:p>
                    </w:tc>
                    <w:tc>
                      <w:tcPr>
                        <w:tcW w:w="7705" w:type="dxa"/>
                      </w:tcPr>
                      <w:p>
                        <w:pPr>
                          <w:pStyle w:val="9"/>
                          <w:spacing w:before="62" w:line="400" w:lineRule="atLeast"/>
                          <w:ind w:right="19"/>
                          <w:rPr>
                            <w:sz w:val="28"/>
                          </w:rPr>
                        </w:pPr>
                        <w:r>
                          <w:rPr>
                            <w:sz w:val="28"/>
                          </w:rPr>
                          <w:t>国家环境保护污染场地及地下水修复工程技术中心副主任、中节能大地环境修复有限公司总经理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1349" w:type="dxa"/>
                        <w:shd w:val="clear" w:color="auto" w:fill="A8D08D"/>
                      </w:tcPr>
                      <w:p>
                        <w:pPr>
                          <w:pStyle w:val="9"/>
                          <w:spacing w:before="92"/>
                          <w:ind w:left="16"/>
                          <w:jc w:val="center"/>
                          <w:rPr>
                            <w:sz w:val="28"/>
                          </w:rPr>
                        </w:pPr>
                        <w:r>
                          <w:rPr>
                            <w:sz w:val="28"/>
                          </w:rPr>
                          <w:t>柴发合</w:t>
                        </w:r>
                      </w:p>
                    </w:tc>
                    <w:tc>
                      <w:tcPr>
                        <w:tcW w:w="7705" w:type="dxa"/>
                      </w:tcPr>
                      <w:p>
                        <w:pPr>
                          <w:pStyle w:val="9"/>
                          <w:spacing w:before="92"/>
                          <w:rPr>
                            <w:sz w:val="28"/>
                          </w:rPr>
                        </w:pPr>
                        <w:r>
                          <w:rPr>
                            <w:sz w:val="28"/>
                          </w:rPr>
                          <w:t>原中国环境科学研究院研究员、大气专业首席科学家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349" w:type="dxa"/>
                        <w:shd w:val="clear" w:color="auto" w:fill="A8D08D"/>
                      </w:tcPr>
                      <w:p>
                        <w:pPr>
                          <w:pStyle w:val="9"/>
                          <w:spacing w:before="245"/>
                          <w:ind w:left="16"/>
                          <w:jc w:val="center"/>
                          <w:rPr>
                            <w:sz w:val="28"/>
                          </w:rPr>
                        </w:pPr>
                        <w:r>
                          <w:rPr>
                            <w:sz w:val="28"/>
                          </w:rPr>
                          <w:t>王凯军</w:t>
                        </w:r>
                      </w:p>
                    </w:tc>
                    <w:tc>
                      <w:tcPr>
                        <w:tcW w:w="7705" w:type="dxa"/>
                      </w:tcPr>
                      <w:p>
                        <w:pPr>
                          <w:pStyle w:val="9"/>
                          <w:spacing w:before="12" w:line="390" w:lineRule="atLeast"/>
                          <w:ind w:right="19"/>
                          <w:rPr>
                            <w:sz w:val="28"/>
                          </w:rPr>
                        </w:pPr>
                        <w:r>
                          <w:rPr>
                            <w:sz w:val="28"/>
                          </w:rPr>
                          <w:t>清华大学环境学院教授、原</w:t>
                        </w:r>
                        <w:r>
                          <w:fldChar w:fldCharType="begin"/>
                        </w:r>
                        <w:r>
                          <w:instrText xml:space="preserve"> HYPERLINK "https://baike.baidu.com/item/%E5%8C%97%E4%BA%AC%E5%B8%82%E7%8E%AF%E5%A2%83%E4%BF%9D%E6%8A%A4%E7%A7%91%E5%AD%A6%E7%A0%94%E7%A9%B6%E9%99%A2/3027845" \h </w:instrText>
                        </w:r>
                        <w:r>
                          <w:fldChar w:fldCharType="separate"/>
                        </w:r>
                        <w:r>
                          <w:rPr>
                            <w:sz w:val="28"/>
                          </w:rPr>
                          <w:t>北京市环境保护科学研究院</w:t>
                        </w:r>
                        <w:r>
                          <w:rPr>
                            <w:sz w:val="28"/>
                          </w:rPr>
                          <w:fldChar w:fldCharType="end"/>
                        </w:r>
                        <w:r>
                          <w:rPr>
                            <w:sz w:val="28"/>
                          </w:rPr>
                          <w:t>总工程师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349" w:type="dxa"/>
                        <w:shd w:val="clear" w:color="auto" w:fill="A8D08D"/>
                      </w:tcPr>
                      <w:p>
                        <w:pPr>
                          <w:pStyle w:val="9"/>
                          <w:spacing w:before="244"/>
                          <w:ind w:left="16"/>
                          <w:jc w:val="center"/>
                          <w:rPr>
                            <w:sz w:val="28"/>
                          </w:rPr>
                        </w:pPr>
                        <w:r>
                          <w:rPr>
                            <w:sz w:val="28"/>
                          </w:rPr>
                          <w:t>左剑恶</w:t>
                        </w:r>
                      </w:p>
                    </w:tc>
                    <w:tc>
                      <w:tcPr>
                        <w:tcW w:w="7705" w:type="dxa"/>
                      </w:tcPr>
                      <w:p>
                        <w:pPr>
                          <w:pStyle w:val="9"/>
                          <w:spacing w:before="1" w:line="400" w:lineRule="atLeast"/>
                          <w:ind w:right="455"/>
                          <w:rPr>
                            <w:sz w:val="28"/>
                          </w:rPr>
                        </w:pPr>
                        <w:r>
                          <w:rPr>
                            <w:spacing w:val="-25"/>
                            <w:sz w:val="28"/>
                          </w:rPr>
                          <w:t>清华大学环境学院教授、环境学院党委委员，国际水协会</w:t>
                        </w:r>
                        <w:r>
                          <w:rPr>
                            <w:sz w:val="28"/>
                          </w:rPr>
                          <w:t>（IWA 会员</w:t>
                        </w:r>
                      </w:p>
                    </w:tc>
                  </w:tr>
                </w:tbl>
                <w:p>
                  <w:pPr>
                    <w:pStyle w:val="4"/>
                  </w:pPr>
                </w:p>
              </w:txbxContent>
            </v:textbox>
          </v:shape>
        </w:pict>
      </w:r>
      <w:r>
        <w:rPr>
          <w:rFonts w:hint="eastAsia" w:ascii="楷体" w:eastAsia="楷体"/>
          <w:w w:val="100"/>
        </w:rPr>
        <w:t>）</w:t>
      </w:r>
    </w:p>
    <w:p>
      <w:pPr>
        <w:spacing w:after="0"/>
        <w:jc w:val="right"/>
        <w:rPr>
          <w:rFonts w:hint="eastAsia" w:ascii="楷体" w:eastAsia="楷体"/>
        </w:rPr>
        <w:sectPr>
          <w:pgSz w:w="11910" w:h="16840"/>
          <w:pgMar w:top="1240" w:right="660" w:bottom="280" w:left="880" w:header="888" w:footer="0" w:gutter="0"/>
          <w:cols w:space="720" w:num="1"/>
        </w:sectPr>
      </w:pPr>
    </w:p>
    <w:p>
      <w:pPr>
        <w:pStyle w:val="4"/>
        <w:spacing w:before="6"/>
        <w:rPr>
          <w:rFonts w:ascii="Times New Roman"/>
          <w:sz w:val="4"/>
        </w:rPr>
      </w:pPr>
    </w:p>
    <w:p>
      <w:pPr>
        <w:pStyle w:val="4"/>
        <w:spacing w:line="20" w:lineRule="exact"/>
        <w:ind w:left="916"/>
        <w:rPr>
          <w:rFonts w:ascii="Times New Roman"/>
          <w:sz w:val="2"/>
        </w:rPr>
      </w:pPr>
      <w:r>
        <w:rPr>
          <w:rFonts w:ascii="Times New Roman"/>
          <w:sz w:val="2"/>
        </w:rPr>
        <w:pict>
          <v:group id="_x0000_s1028" o:spid="_x0000_s1028" o:spt="203" style="height:0.6pt;width:415.3pt;" coordsize="8306,12">
            <o:lock v:ext="edit"/>
            <v:line id="_x0000_s1029" o:spid="_x0000_s1029" o:spt="20" style="position:absolute;left:0;top:6;height:0;width:8306;" stroked="t" coordsize="21600,21600">
              <v:path arrowok="t"/>
              <v:fill focussize="0,0"/>
              <v:stroke weight="0.6pt" color="#000000"/>
              <v:imagedata o:title=""/>
              <o:lock v:ext="edit"/>
            </v:line>
            <w10:wrap type="none"/>
            <w10:anchorlock/>
          </v:group>
        </w:pict>
      </w:r>
    </w:p>
    <w:p>
      <w:pPr>
        <w:pStyle w:val="4"/>
        <w:spacing w:before="1"/>
        <w:rPr>
          <w:rFonts w:ascii="Times New Roman"/>
          <w:sz w:val="16"/>
        </w:rPr>
      </w:pPr>
    </w:p>
    <w:tbl>
      <w:tblPr>
        <w:tblStyle w:val="5"/>
        <w:tblW w:w="0" w:type="auto"/>
        <w:tblInd w:w="8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49"/>
        <w:gridCol w:w="7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1349" w:type="dxa"/>
            <w:shd w:val="clear" w:color="auto" w:fill="A8D08D"/>
          </w:tcPr>
          <w:p>
            <w:pPr>
              <w:pStyle w:val="9"/>
              <w:spacing w:before="145"/>
              <w:ind w:left="15"/>
              <w:jc w:val="center"/>
              <w:rPr>
                <w:sz w:val="28"/>
              </w:rPr>
            </w:pPr>
            <w:r>
              <w:rPr>
                <w:sz w:val="28"/>
              </w:rPr>
              <w:t>金宜英</w:t>
            </w:r>
          </w:p>
        </w:tc>
        <w:tc>
          <w:tcPr>
            <w:tcW w:w="7705" w:type="dxa"/>
          </w:tcPr>
          <w:p>
            <w:pPr>
              <w:pStyle w:val="9"/>
              <w:spacing w:before="145"/>
              <w:rPr>
                <w:sz w:val="28"/>
              </w:rPr>
            </w:pPr>
            <w:r>
              <w:rPr>
                <w:sz w:val="28"/>
              </w:rPr>
              <w:t>清华大学环境学院副教授、博士生导师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349" w:type="dxa"/>
            <w:shd w:val="clear" w:color="auto" w:fill="A8D08D"/>
          </w:tcPr>
          <w:p>
            <w:pPr>
              <w:pStyle w:val="9"/>
              <w:spacing w:before="92"/>
              <w:ind w:left="15"/>
              <w:jc w:val="center"/>
              <w:rPr>
                <w:sz w:val="28"/>
              </w:rPr>
            </w:pPr>
            <w:r>
              <w:rPr>
                <w:sz w:val="28"/>
              </w:rPr>
              <w:t>骆建华</w:t>
            </w:r>
          </w:p>
        </w:tc>
        <w:tc>
          <w:tcPr>
            <w:tcW w:w="7705" w:type="dxa"/>
          </w:tcPr>
          <w:p>
            <w:pPr>
              <w:pStyle w:val="9"/>
              <w:spacing w:before="92"/>
              <w:rPr>
                <w:sz w:val="28"/>
              </w:rPr>
            </w:pPr>
            <w:r>
              <w:rPr>
                <w:sz w:val="28"/>
              </w:rPr>
              <w:t>全国工商联环境商会副会长兼首席环境政策专家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1349" w:type="dxa"/>
            <w:shd w:val="clear" w:color="auto" w:fill="A8D08D"/>
          </w:tcPr>
          <w:p>
            <w:pPr>
              <w:pStyle w:val="9"/>
              <w:tabs>
                <w:tab w:val="left" w:pos="579"/>
              </w:tabs>
              <w:spacing w:before="107"/>
              <w:ind w:left="18"/>
              <w:jc w:val="center"/>
              <w:rPr>
                <w:sz w:val="28"/>
              </w:rPr>
            </w:pPr>
            <w:r>
              <w:rPr>
                <w:sz w:val="28"/>
              </w:rPr>
              <w:t>李</w:t>
            </w:r>
            <w:r>
              <w:rPr>
                <w:sz w:val="28"/>
              </w:rPr>
              <w:tab/>
            </w:r>
            <w:r>
              <w:rPr>
                <w:sz w:val="28"/>
              </w:rPr>
              <w:t>全</w:t>
            </w:r>
          </w:p>
        </w:tc>
        <w:tc>
          <w:tcPr>
            <w:tcW w:w="7705" w:type="dxa"/>
          </w:tcPr>
          <w:p>
            <w:pPr>
              <w:pStyle w:val="9"/>
              <w:spacing w:before="107"/>
              <w:rPr>
                <w:sz w:val="28"/>
              </w:rPr>
            </w:pPr>
            <w:r>
              <w:rPr>
                <w:sz w:val="28"/>
              </w:rPr>
              <w:t>南开大学教授、博士生导师，中国财政科学研究院特聘教授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349" w:type="dxa"/>
            <w:shd w:val="clear" w:color="auto" w:fill="A8D08D"/>
          </w:tcPr>
          <w:p>
            <w:pPr>
              <w:pStyle w:val="9"/>
              <w:tabs>
                <w:tab w:val="left" w:pos="579"/>
              </w:tabs>
              <w:spacing w:before="105"/>
              <w:ind w:left="18"/>
              <w:jc w:val="center"/>
              <w:rPr>
                <w:sz w:val="28"/>
              </w:rPr>
            </w:pPr>
            <w:r>
              <w:rPr>
                <w:sz w:val="28"/>
              </w:rPr>
              <w:t>邢</w:t>
            </w:r>
            <w:r>
              <w:rPr>
                <w:sz w:val="28"/>
              </w:rPr>
              <w:tab/>
            </w:r>
            <w:r>
              <w:rPr>
                <w:sz w:val="28"/>
              </w:rPr>
              <w:t>奕</w:t>
            </w:r>
          </w:p>
        </w:tc>
        <w:tc>
          <w:tcPr>
            <w:tcW w:w="7705" w:type="dxa"/>
          </w:tcPr>
          <w:p>
            <w:pPr>
              <w:pStyle w:val="9"/>
              <w:spacing w:before="105"/>
              <w:rPr>
                <w:sz w:val="28"/>
              </w:rPr>
            </w:pPr>
            <w:r>
              <w:rPr>
                <w:sz w:val="28"/>
              </w:rPr>
              <w:t>北京科技大学能源与环境工程学院院长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1349" w:type="dxa"/>
            <w:shd w:val="clear" w:color="auto" w:fill="A8D08D"/>
          </w:tcPr>
          <w:p>
            <w:pPr>
              <w:pStyle w:val="9"/>
              <w:tabs>
                <w:tab w:val="left" w:pos="579"/>
              </w:tabs>
              <w:spacing w:before="140"/>
              <w:ind w:left="18"/>
              <w:jc w:val="center"/>
              <w:rPr>
                <w:sz w:val="28"/>
              </w:rPr>
            </w:pPr>
            <w:r>
              <w:rPr>
                <w:sz w:val="28"/>
              </w:rPr>
              <w:t>王</w:t>
            </w:r>
            <w:r>
              <w:rPr>
                <w:sz w:val="28"/>
              </w:rPr>
              <w:tab/>
            </w:r>
            <w:r>
              <w:rPr>
                <w:sz w:val="28"/>
              </w:rPr>
              <w:t>磊</w:t>
            </w:r>
          </w:p>
        </w:tc>
        <w:tc>
          <w:tcPr>
            <w:tcW w:w="7705" w:type="dxa"/>
          </w:tcPr>
          <w:p>
            <w:pPr>
              <w:pStyle w:val="9"/>
              <w:spacing w:before="140"/>
              <w:rPr>
                <w:sz w:val="28"/>
              </w:rPr>
            </w:pPr>
            <w:r>
              <w:rPr>
                <w:sz w:val="28"/>
              </w:rPr>
              <w:t>科学技术部 21 世纪议程管理中心资源环境处处长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1349" w:type="dxa"/>
            <w:shd w:val="clear" w:color="auto" w:fill="A8D08D"/>
          </w:tcPr>
          <w:p>
            <w:pPr>
              <w:pStyle w:val="9"/>
              <w:spacing w:before="119"/>
              <w:ind w:left="15"/>
              <w:jc w:val="center"/>
              <w:rPr>
                <w:sz w:val="28"/>
              </w:rPr>
            </w:pPr>
            <w:r>
              <w:rPr>
                <w:sz w:val="28"/>
              </w:rPr>
              <w:t>范春萍</w:t>
            </w:r>
          </w:p>
        </w:tc>
        <w:tc>
          <w:tcPr>
            <w:tcW w:w="7705" w:type="dxa"/>
          </w:tcPr>
          <w:p>
            <w:pPr>
              <w:pStyle w:val="9"/>
              <w:spacing w:before="119"/>
              <w:rPr>
                <w:sz w:val="28"/>
              </w:rPr>
            </w:pPr>
            <w:r>
              <w:rPr>
                <w:sz w:val="28"/>
              </w:rPr>
              <w:t>北京理工大学人文学院教授、编审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1349" w:type="dxa"/>
            <w:shd w:val="clear" w:color="auto" w:fill="A8D08D"/>
          </w:tcPr>
          <w:p>
            <w:pPr>
              <w:pStyle w:val="9"/>
              <w:spacing w:before="126"/>
              <w:ind w:left="15"/>
              <w:jc w:val="center"/>
              <w:rPr>
                <w:sz w:val="28"/>
              </w:rPr>
            </w:pPr>
            <w:r>
              <w:rPr>
                <w:sz w:val="28"/>
              </w:rPr>
              <w:t>朱天乐</w:t>
            </w:r>
          </w:p>
        </w:tc>
        <w:tc>
          <w:tcPr>
            <w:tcW w:w="7705" w:type="dxa"/>
          </w:tcPr>
          <w:p>
            <w:pPr>
              <w:pStyle w:val="9"/>
              <w:spacing w:before="126"/>
              <w:rPr>
                <w:sz w:val="28"/>
              </w:rPr>
            </w:pPr>
            <w:r>
              <w:rPr>
                <w:sz w:val="28"/>
              </w:rPr>
              <w:t>北京航空航天大学环境学院教授、博士生导师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1" w:hRule="atLeast"/>
        </w:trPr>
        <w:tc>
          <w:tcPr>
            <w:tcW w:w="1349" w:type="dxa"/>
            <w:shd w:val="clear" w:color="auto" w:fill="A8D08D"/>
          </w:tcPr>
          <w:p>
            <w:pPr>
              <w:pStyle w:val="9"/>
              <w:tabs>
                <w:tab w:val="left" w:pos="579"/>
              </w:tabs>
              <w:spacing w:before="243"/>
              <w:ind w:left="18"/>
              <w:jc w:val="center"/>
              <w:rPr>
                <w:sz w:val="28"/>
              </w:rPr>
            </w:pPr>
            <w:r>
              <w:rPr>
                <w:sz w:val="28"/>
              </w:rPr>
              <w:t>刘</w:t>
            </w:r>
            <w:r>
              <w:rPr>
                <w:sz w:val="28"/>
              </w:rPr>
              <w:tab/>
            </w:r>
            <w:r>
              <w:rPr>
                <w:sz w:val="28"/>
              </w:rPr>
              <w:t>新</w:t>
            </w:r>
          </w:p>
        </w:tc>
        <w:tc>
          <w:tcPr>
            <w:tcW w:w="7705" w:type="dxa"/>
          </w:tcPr>
          <w:p>
            <w:pPr>
              <w:pStyle w:val="9"/>
              <w:spacing w:before="1" w:line="400" w:lineRule="exact"/>
              <w:ind w:right="19"/>
              <w:rPr>
                <w:sz w:val="28"/>
              </w:rPr>
            </w:pPr>
            <w:r>
              <w:rPr>
                <w:sz w:val="28"/>
              </w:rPr>
              <w:t>清华大学美术学院副教授，清华大学艺术与科学研究中心可持续设计研究所副所长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1349" w:type="dxa"/>
            <w:shd w:val="clear" w:color="auto" w:fill="A8D08D"/>
          </w:tcPr>
          <w:p>
            <w:pPr>
              <w:pStyle w:val="9"/>
              <w:spacing w:before="243"/>
              <w:ind w:left="15"/>
              <w:jc w:val="center"/>
              <w:rPr>
                <w:sz w:val="28"/>
              </w:rPr>
            </w:pPr>
            <w:r>
              <w:rPr>
                <w:sz w:val="28"/>
              </w:rPr>
              <w:t>辛宝平</w:t>
            </w:r>
          </w:p>
        </w:tc>
        <w:tc>
          <w:tcPr>
            <w:tcW w:w="7705" w:type="dxa"/>
          </w:tcPr>
          <w:p>
            <w:pPr>
              <w:pStyle w:val="9"/>
              <w:spacing w:before="10" w:line="390" w:lineRule="atLeast"/>
              <w:ind w:right="19"/>
              <w:rPr>
                <w:sz w:val="28"/>
              </w:rPr>
            </w:pPr>
            <w:r>
              <w:rPr>
                <w:sz w:val="28"/>
              </w:rPr>
              <w:t>北京理工大学材料学院教授、博士生导师，北京理工大学固废资源化研究室主任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1349" w:type="dxa"/>
            <w:shd w:val="clear" w:color="auto" w:fill="A8D08D"/>
          </w:tcPr>
          <w:p>
            <w:pPr>
              <w:pStyle w:val="9"/>
              <w:spacing w:before="130"/>
              <w:ind w:left="15"/>
              <w:jc w:val="center"/>
              <w:rPr>
                <w:sz w:val="28"/>
              </w:rPr>
            </w:pPr>
            <w:r>
              <w:rPr>
                <w:sz w:val="28"/>
              </w:rPr>
              <w:t>周北海</w:t>
            </w:r>
          </w:p>
        </w:tc>
        <w:tc>
          <w:tcPr>
            <w:tcW w:w="7705" w:type="dxa"/>
          </w:tcPr>
          <w:p>
            <w:pPr>
              <w:pStyle w:val="9"/>
              <w:spacing w:before="130"/>
              <w:rPr>
                <w:sz w:val="28"/>
              </w:rPr>
            </w:pPr>
            <w:r>
              <w:rPr>
                <w:sz w:val="28"/>
              </w:rPr>
              <w:t>北京科技大学能源与环境工程学院教授，博士生导师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1349" w:type="dxa"/>
            <w:shd w:val="clear" w:color="auto" w:fill="A8D08D"/>
          </w:tcPr>
          <w:p>
            <w:pPr>
              <w:pStyle w:val="9"/>
              <w:spacing w:before="130"/>
              <w:ind w:left="15"/>
              <w:jc w:val="center"/>
              <w:rPr>
                <w:sz w:val="28"/>
              </w:rPr>
            </w:pPr>
            <w:r>
              <w:rPr>
                <w:sz w:val="28"/>
              </w:rPr>
              <w:t>栾志强</w:t>
            </w:r>
          </w:p>
        </w:tc>
        <w:tc>
          <w:tcPr>
            <w:tcW w:w="7705" w:type="dxa"/>
          </w:tcPr>
          <w:p>
            <w:pPr>
              <w:pStyle w:val="9"/>
              <w:spacing w:before="130"/>
              <w:rPr>
                <w:sz w:val="28"/>
              </w:rPr>
            </w:pPr>
            <w:r>
              <w:rPr>
                <w:sz w:val="28"/>
              </w:rPr>
              <w:t>解放军防化研究院研究员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 w:hRule="atLeast"/>
        </w:trPr>
        <w:tc>
          <w:tcPr>
            <w:tcW w:w="1349" w:type="dxa"/>
            <w:shd w:val="clear" w:color="auto" w:fill="A8D08D"/>
          </w:tcPr>
          <w:p>
            <w:pPr>
              <w:pStyle w:val="9"/>
              <w:tabs>
                <w:tab w:val="left" w:pos="579"/>
              </w:tabs>
              <w:spacing w:before="107"/>
              <w:ind w:left="18"/>
              <w:jc w:val="center"/>
              <w:rPr>
                <w:sz w:val="28"/>
              </w:rPr>
            </w:pPr>
            <w:r>
              <w:rPr>
                <w:sz w:val="28"/>
              </w:rPr>
              <w:t>解</w:t>
            </w:r>
            <w:r>
              <w:rPr>
                <w:sz w:val="28"/>
              </w:rPr>
              <w:tab/>
            </w:r>
            <w:r>
              <w:rPr>
                <w:sz w:val="28"/>
              </w:rPr>
              <w:t>强</w:t>
            </w:r>
          </w:p>
        </w:tc>
        <w:tc>
          <w:tcPr>
            <w:tcW w:w="7705" w:type="dxa"/>
          </w:tcPr>
          <w:p>
            <w:pPr>
              <w:pStyle w:val="9"/>
              <w:spacing w:before="107"/>
              <w:rPr>
                <w:sz w:val="28"/>
              </w:rPr>
            </w:pPr>
            <w:r>
              <w:rPr>
                <w:sz w:val="28"/>
              </w:rPr>
              <w:t>中国矿业大学（北京）化学与环境工程学院教授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1349" w:type="dxa"/>
            <w:shd w:val="clear" w:color="auto" w:fill="A8D08D"/>
          </w:tcPr>
          <w:p>
            <w:pPr>
              <w:pStyle w:val="9"/>
              <w:spacing w:before="87"/>
              <w:ind w:left="15"/>
              <w:jc w:val="center"/>
              <w:rPr>
                <w:sz w:val="28"/>
              </w:rPr>
            </w:pPr>
            <w:r>
              <w:rPr>
                <w:sz w:val="28"/>
              </w:rPr>
              <w:t>任连海</w:t>
            </w:r>
          </w:p>
        </w:tc>
        <w:tc>
          <w:tcPr>
            <w:tcW w:w="7705" w:type="dxa"/>
          </w:tcPr>
          <w:p>
            <w:pPr>
              <w:pStyle w:val="9"/>
              <w:spacing w:before="87"/>
              <w:rPr>
                <w:sz w:val="28"/>
              </w:rPr>
            </w:pPr>
            <w:r>
              <w:rPr>
                <w:sz w:val="28"/>
              </w:rPr>
              <w:t>北京工商大学食品学院环境科学与工程系教授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349" w:type="dxa"/>
            <w:shd w:val="clear" w:color="auto" w:fill="A8D08D"/>
          </w:tcPr>
          <w:p>
            <w:pPr>
              <w:pStyle w:val="9"/>
              <w:spacing w:before="103"/>
              <w:ind w:left="15"/>
              <w:jc w:val="center"/>
              <w:rPr>
                <w:sz w:val="28"/>
              </w:rPr>
            </w:pPr>
            <w:r>
              <w:rPr>
                <w:sz w:val="28"/>
              </w:rPr>
              <w:t>刘锐平</w:t>
            </w:r>
          </w:p>
        </w:tc>
        <w:tc>
          <w:tcPr>
            <w:tcW w:w="7705" w:type="dxa"/>
          </w:tcPr>
          <w:p>
            <w:pPr>
              <w:pStyle w:val="9"/>
              <w:spacing w:before="103"/>
              <w:rPr>
                <w:sz w:val="28"/>
              </w:rPr>
            </w:pPr>
            <w:r>
              <w:rPr>
                <w:sz w:val="28"/>
              </w:rPr>
              <w:t>清华大学环境学院教授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1" w:hRule="atLeast"/>
        </w:trPr>
        <w:tc>
          <w:tcPr>
            <w:tcW w:w="1349" w:type="dxa"/>
            <w:shd w:val="clear" w:color="auto" w:fill="A8D08D"/>
          </w:tcPr>
          <w:p>
            <w:pPr>
              <w:pStyle w:val="9"/>
              <w:spacing w:before="245"/>
              <w:ind w:left="15"/>
              <w:jc w:val="center"/>
              <w:rPr>
                <w:sz w:val="28"/>
              </w:rPr>
            </w:pPr>
            <w:r>
              <w:rPr>
                <w:sz w:val="28"/>
              </w:rPr>
              <w:t>赵晓丽</w:t>
            </w:r>
          </w:p>
        </w:tc>
        <w:tc>
          <w:tcPr>
            <w:tcW w:w="7705" w:type="dxa"/>
          </w:tcPr>
          <w:p>
            <w:pPr>
              <w:pStyle w:val="9"/>
              <w:spacing w:before="1" w:line="400" w:lineRule="exact"/>
              <w:ind w:right="298"/>
              <w:rPr>
                <w:sz w:val="28"/>
              </w:rPr>
            </w:pPr>
            <w:r>
              <w:rPr>
                <w:sz w:val="28"/>
              </w:rPr>
              <w:t>中国环境科学研究院环境基准与风险评估国家重点实验室博士生导师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1349" w:type="dxa"/>
            <w:shd w:val="clear" w:color="auto" w:fill="A8D08D"/>
          </w:tcPr>
          <w:p>
            <w:pPr>
              <w:pStyle w:val="9"/>
              <w:spacing w:before="135"/>
              <w:ind w:left="15"/>
              <w:jc w:val="center"/>
              <w:rPr>
                <w:sz w:val="28"/>
              </w:rPr>
            </w:pPr>
            <w:r>
              <w:rPr>
                <w:sz w:val="28"/>
              </w:rPr>
              <w:t>赵冬梅</w:t>
            </w:r>
          </w:p>
        </w:tc>
        <w:tc>
          <w:tcPr>
            <w:tcW w:w="7705" w:type="dxa"/>
          </w:tcPr>
          <w:p>
            <w:pPr>
              <w:pStyle w:val="9"/>
              <w:spacing w:before="135"/>
              <w:rPr>
                <w:sz w:val="28"/>
              </w:rPr>
            </w:pPr>
            <w:r>
              <w:rPr>
                <w:sz w:val="28"/>
              </w:rPr>
              <w:t>北京大学历史学系教授，博士生导师，百家讲坛主讲人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1349" w:type="dxa"/>
            <w:shd w:val="clear" w:color="auto" w:fill="A8D08D"/>
          </w:tcPr>
          <w:p>
            <w:pPr>
              <w:pStyle w:val="9"/>
              <w:spacing w:before="125"/>
              <w:ind w:left="15"/>
              <w:jc w:val="center"/>
              <w:rPr>
                <w:sz w:val="28"/>
              </w:rPr>
            </w:pPr>
            <w:r>
              <w:rPr>
                <w:sz w:val="28"/>
              </w:rPr>
              <w:t>曹明弟</w:t>
            </w:r>
          </w:p>
        </w:tc>
        <w:tc>
          <w:tcPr>
            <w:tcW w:w="7705" w:type="dxa"/>
          </w:tcPr>
          <w:p>
            <w:pPr>
              <w:pStyle w:val="9"/>
              <w:spacing w:before="125"/>
              <w:rPr>
                <w:sz w:val="28"/>
              </w:rPr>
            </w:pPr>
            <w:r>
              <w:rPr>
                <w:sz w:val="28"/>
              </w:rPr>
              <w:t>中国人民大学重阳金融研究院（人大重阳）绿色金融部副主任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1349" w:type="dxa"/>
            <w:shd w:val="clear" w:color="auto" w:fill="A8D08D"/>
          </w:tcPr>
          <w:p>
            <w:pPr>
              <w:pStyle w:val="9"/>
              <w:tabs>
                <w:tab w:val="left" w:pos="579"/>
              </w:tabs>
              <w:spacing w:before="141"/>
              <w:ind w:left="18"/>
              <w:jc w:val="center"/>
              <w:rPr>
                <w:sz w:val="28"/>
              </w:rPr>
            </w:pPr>
            <w:r>
              <w:rPr>
                <w:sz w:val="28"/>
              </w:rPr>
              <w:t>姜</w:t>
            </w:r>
            <w:r>
              <w:rPr>
                <w:sz w:val="28"/>
              </w:rPr>
              <w:tab/>
            </w:r>
            <w:r>
              <w:rPr>
                <w:sz w:val="28"/>
              </w:rPr>
              <w:t>毅</w:t>
            </w:r>
          </w:p>
        </w:tc>
        <w:tc>
          <w:tcPr>
            <w:tcW w:w="7705" w:type="dxa"/>
          </w:tcPr>
          <w:p>
            <w:pPr>
              <w:pStyle w:val="9"/>
              <w:spacing w:before="141"/>
              <w:rPr>
                <w:sz w:val="28"/>
              </w:rPr>
            </w:pPr>
            <w:r>
              <w:rPr>
                <w:sz w:val="28"/>
              </w:rPr>
              <w:t>利亚德集团董事局董事兼首席运营官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1349" w:type="dxa"/>
            <w:shd w:val="clear" w:color="auto" w:fill="A8D08D"/>
          </w:tcPr>
          <w:p>
            <w:pPr>
              <w:pStyle w:val="9"/>
              <w:spacing w:before="108"/>
              <w:ind w:left="15"/>
              <w:jc w:val="center"/>
              <w:rPr>
                <w:sz w:val="28"/>
              </w:rPr>
            </w:pPr>
            <w:r>
              <w:rPr>
                <w:sz w:val="28"/>
              </w:rPr>
              <w:t>周洪刚</w:t>
            </w:r>
          </w:p>
        </w:tc>
        <w:tc>
          <w:tcPr>
            <w:tcW w:w="7705" w:type="dxa"/>
          </w:tcPr>
          <w:p>
            <w:pPr>
              <w:pStyle w:val="9"/>
              <w:spacing w:before="108"/>
              <w:rPr>
                <w:sz w:val="28"/>
              </w:rPr>
            </w:pPr>
            <w:r>
              <w:rPr>
                <w:sz w:val="28"/>
              </w:rPr>
              <w:t>国金证券董事会秘书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1349" w:type="dxa"/>
            <w:shd w:val="clear" w:color="auto" w:fill="A8D08D"/>
          </w:tcPr>
          <w:p>
            <w:pPr>
              <w:pStyle w:val="9"/>
              <w:spacing w:before="120"/>
              <w:ind w:left="15"/>
              <w:jc w:val="center"/>
              <w:rPr>
                <w:sz w:val="28"/>
              </w:rPr>
            </w:pPr>
            <w:r>
              <w:rPr>
                <w:sz w:val="28"/>
              </w:rPr>
              <w:t>李向群</w:t>
            </w:r>
          </w:p>
        </w:tc>
        <w:tc>
          <w:tcPr>
            <w:tcW w:w="7705" w:type="dxa"/>
          </w:tcPr>
          <w:p>
            <w:pPr>
              <w:pStyle w:val="9"/>
              <w:spacing w:before="120"/>
              <w:rPr>
                <w:sz w:val="28"/>
              </w:rPr>
            </w:pPr>
            <w:r>
              <w:rPr>
                <w:sz w:val="28"/>
              </w:rPr>
              <w:t>和君咨询总经理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1349" w:type="dxa"/>
            <w:shd w:val="clear" w:color="auto" w:fill="A8D08D"/>
          </w:tcPr>
          <w:p>
            <w:pPr>
              <w:pStyle w:val="9"/>
              <w:spacing w:before="107"/>
              <w:ind w:left="15"/>
              <w:jc w:val="center"/>
              <w:rPr>
                <w:sz w:val="28"/>
              </w:rPr>
            </w:pPr>
            <w:r>
              <w:rPr>
                <w:sz w:val="28"/>
              </w:rPr>
              <w:t>罗元峰</w:t>
            </w:r>
          </w:p>
        </w:tc>
        <w:tc>
          <w:tcPr>
            <w:tcW w:w="7705" w:type="dxa"/>
          </w:tcPr>
          <w:p>
            <w:pPr>
              <w:pStyle w:val="9"/>
              <w:spacing w:before="107"/>
              <w:rPr>
                <w:sz w:val="28"/>
              </w:rPr>
            </w:pPr>
            <w:r>
              <w:rPr>
                <w:sz w:val="28"/>
              </w:rPr>
              <w:t>中信建投资本管理有限公司副总经理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1349" w:type="dxa"/>
            <w:shd w:val="clear" w:color="auto" w:fill="A8D08D"/>
          </w:tcPr>
          <w:p>
            <w:pPr>
              <w:pStyle w:val="9"/>
              <w:spacing w:before="151"/>
              <w:ind w:left="15"/>
              <w:jc w:val="center"/>
              <w:rPr>
                <w:sz w:val="28"/>
              </w:rPr>
            </w:pPr>
            <w:r>
              <w:rPr>
                <w:sz w:val="28"/>
              </w:rPr>
              <w:t>熊雪涛</w:t>
            </w:r>
          </w:p>
        </w:tc>
        <w:tc>
          <w:tcPr>
            <w:tcW w:w="7705" w:type="dxa"/>
          </w:tcPr>
          <w:p>
            <w:pPr>
              <w:pStyle w:val="9"/>
              <w:spacing w:before="151"/>
              <w:rPr>
                <w:sz w:val="28"/>
              </w:rPr>
            </w:pPr>
            <w:r>
              <w:rPr>
                <w:sz w:val="28"/>
              </w:rPr>
              <w:t>和君咨询合伙人</w:t>
            </w:r>
          </w:p>
        </w:tc>
      </w:tr>
    </w:tbl>
    <w:p>
      <w:pPr>
        <w:spacing w:after="0"/>
        <w:rPr>
          <w:sz w:val="28"/>
        </w:rPr>
        <w:sectPr>
          <w:headerReference r:id="rId6" w:type="default"/>
          <w:pgSz w:w="11910" w:h="16840"/>
          <w:pgMar w:top="1160" w:right="660" w:bottom="280" w:left="880" w:header="888" w:footer="0" w:gutter="0"/>
          <w:cols w:space="720" w:num="1"/>
        </w:sectPr>
      </w:pPr>
    </w:p>
    <w:p>
      <w:pPr>
        <w:pStyle w:val="4"/>
        <w:spacing w:before="3"/>
        <w:rPr>
          <w:rFonts w:ascii="Times New Roman"/>
          <w:sz w:val="22"/>
        </w:rPr>
      </w:pPr>
    </w:p>
    <w:p>
      <w:pPr>
        <w:spacing w:before="58"/>
        <w:ind w:left="920" w:right="0" w:firstLine="0"/>
        <w:jc w:val="left"/>
        <w:rPr>
          <w:sz w:val="24"/>
        </w:rPr>
      </w:pPr>
      <w:r>
        <w:rPr>
          <w:rFonts w:hint="eastAsia" w:ascii="宋体" w:eastAsia="宋体"/>
          <w:b/>
          <w:color w:val="ECEBDF"/>
          <w:sz w:val="30"/>
          <w:shd w:val="clear" w:color="auto" w:fill="FF0000"/>
        </w:rPr>
        <w:t>资源</w:t>
      </w:r>
      <w:r>
        <w:rPr>
          <w:sz w:val="24"/>
        </w:rPr>
        <w:t>（同学、导师、组织等资源，打造中国环保第一生态圈）</w:t>
      </w:r>
    </w:p>
    <w:p>
      <w:pPr>
        <w:spacing w:before="4" w:line="240" w:lineRule="auto"/>
        <w:rPr>
          <w:sz w:val="31"/>
        </w:rPr>
      </w:pPr>
    </w:p>
    <w:p>
      <w:pPr>
        <w:spacing w:before="0"/>
        <w:ind w:left="1535" w:right="1737" w:firstLine="0"/>
        <w:jc w:val="center"/>
        <w:rPr>
          <w:rFonts w:hint="eastAsia" w:ascii="宋体" w:eastAsia="宋体"/>
          <w:b/>
          <w:sz w:val="22"/>
        </w:rPr>
      </w:pPr>
      <w:r>
        <w:rPr>
          <w:rFonts w:hint="eastAsia" w:ascii="宋体" w:eastAsia="宋体"/>
          <w:b/>
          <w:sz w:val="22"/>
        </w:rPr>
        <w:t>【学员企业分析图】</w:t>
      </w:r>
    </w:p>
    <w:p>
      <w:pPr>
        <w:pStyle w:val="4"/>
        <w:spacing w:before="1"/>
        <w:rPr>
          <w:rFonts w:ascii="宋体"/>
          <w:b/>
          <w:sz w:val="21"/>
        </w:rPr>
      </w:pPr>
      <w:r>
        <w:drawing>
          <wp:anchor distT="0" distB="0" distL="0" distR="0" simplePos="0" relativeHeight="251661312" behindDoc="0" locked="0" layoutInCell="1" allowOverlap="1">
            <wp:simplePos x="0" y="0"/>
            <wp:positionH relativeFrom="page">
              <wp:posOffset>923290</wp:posOffset>
            </wp:positionH>
            <wp:positionV relativeFrom="paragraph">
              <wp:posOffset>196215</wp:posOffset>
            </wp:positionV>
            <wp:extent cx="5793740" cy="215074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4" cstate="print"/>
                    <a:stretch>
                      <a:fillRect/>
                    </a:stretch>
                  </pic:blipFill>
                  <pic:spPr>
                    <a:xfrm>
                      <a:off x="0" y="0"/>
                      <a:ext cx="5793486" cy="2150554"/>
                    </a:xfrm>
                    <a:prstGeom prst="rect">
                      <a:avLst/>
                    </a:prstGeom>
                  </pic:spPr>
                </pic:pic>
              </a:graphicData>
            </a:graphic>
          </wp:anchor>
        </w:drawing>
      </w:r>
    </w:p>
    <w:p>
      <w:pPr>
        <w:pStyle w:val="4"/>
        <w:rPr>
          <w:rFonts w:ascii="宋体"/>
          <w:b/>
          <w:sz w:val="22"/>
        </w:rPr>
      </w:pPr>
    </w:p>
    <w:p>
      <w:pPr>
        <w:pStyle w:val="4"/>
        <w:spacing w:before="1"/>
        <w:rPr>
          <w:rFonts w:ascii="宋体"/>
          <w:b/>
          <w:sz w:val="22"/>
        </w:rPr>
      </w:pPr>
    </w:p>
    <w:p>
      <w:pPr>
        <w:spacing w:before="0"/>
        <w:ind w:left="1535" w:right="1739" w:firstLine="0"/>
        <w:jc w:val="center"/>
        <w:rPr>
          <w:rFonts w:hint="eastAsia" w:ascii="宋体" w:eastAsia="宋体"/>
          <w:b/>
          <w:sz w:val="22"/>
        </w:rPr>
      </w:pPr>
      <w:r>
        <w:rPr>
          <w:rFonts w:hint="eastAsia" w:ascii="宋体" w:eastAsia="宋体"/>
          <w:b/>
          <w:sz w:val="22"/>
        </w:rPr>
        <w:t>【资源关系网络】</w:t>
      </w:r>
    </w:p>
    <w:p>
      <w:pPr>
        <w:pStyle w:val="4"/>
        <w:spacing w:before="4"/>
        <w:rPr>
          <w:rFonts w:ascii="宋体"/>
          <w:b/>
          <w:sz w:val="21"/>
        </w:rPr>
      </w:pPr>
      <w:r>
        <w:drawing>
          <wp:anchor distT="0" distB="0" distL="0" distR="0" simplePos="0" relativeHeight="251661312" behindDoc="0" locked="0" layoutInCell="1" allowOverlap="1">
            <wp:simplePos x="0" y="0"/>
            <wp:positionH relativeFrom="page">
              <wp:posOffset>2008505</wp:posOffset>
            </wp:positionH>
            <wp:positionV relativeFrom="paragraph">
              <wp:posOffset>198120</wp:posOffset>
            </wp:positionV>
            <wp:extent cx="3403600" cy="288544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5" cstate="print"/>
                    <a:stretch>
                      <a:fillRect/>
                    </a:stretch>
                  </pic:blipFill>
                  <pic:spPr>
                    <a:xfrm>
                      <a:off x="0" y="0"/>
                      <a:ext cx="3403606" cy="2885503"/>
                    </a:xfrm>
                    <a:prstGeom prst="rect">
                      <a:avLst/>
                    </a:prstGeom>
                  </pic:spPr>
                </pic:pic>
              </a:graphicData>
            </a:graphic>
          </wp:anchor>
        </w:drawing>
      </w:r>
    </w:p>
    <w:p>
      <w:pPr>
        <w:spacing w:after="0"/>
        <w:rPr>
          <w:rFonts w:ascii="宋体"/>
          <w:sz w:val="21"/>
        </w:rPr>
        <w:sectPr>
          <w:headerReference r:id="rId7" w:type="default"/>
          <w:pgSz w:w="11910" w:h="16840"/>
          <w:pgMar w:top="1240" w:right="660" w:bottom="280" w:left="880" w:header="888" w:footer="0" w:gutter="0"/>
          <w:cols w:space="720" w:num="1"/>
        </w:sectPr>
      </w:pPr>
    </w:p>
    <w:p>
      <w:pPr>
        <w:pStyle w:val="4"/>
        <w:spacing w:before="11"/>
        <w:rPr>
          <w:rFonts w:ascii="宋体"/>
          <w:b/>
          <w:sz w:val="10"/>
        </w:rPr>
      </w:pPr>
    </w:p>
    <w:p>
      <w:pPr>
        <w:spacing w:before="70"/>
        <w:ind w:left="1535" w:right="1730" w:firstLine="0"/>
        <w:jc w:val="center"/>
        <w:rPr>
          <w:rFonts w:hint="eastAsia" w:ascii="宋体" w:eastAsia="宋体"/>
          <w:b/>
          <w:sz w:val="22"/>
        </w:rPr>
      </w:pPr>
      <w:r>
        <w:drawing>
          <wp:anchor distT="0" distB="0" distL="0" distR="0" simplePos="0" relativeHeight="251661312" behindDoc="0" locked="0" layoutInCell="1" allowOverlap="1">
            <wp:simplePos x="0" y="0"/>
            <wp:positionH relativeFrom="page">
              <wp:posOffset>2526665</wp:posOffset>
            </wp:positionH>
            <wp:positionV relativeFrom="paragraph">
              <wp:posOffset>291465</wp:posOffset>
            </wp:positionV>
            <wp:extent cx="2505075" cy="909320"/>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pic:cNvPicPr>
                      <a:picLocks noChangeAspect="1"/>
                    </pic:cNvPicPr>
                  </pic:nvPicPr>
                  <pic:blipFill>
                    <a:blip r:embed="rId16" cstate="print"/>
                    <a:stretch>
                      <a:fillRect/>
                    </a:stretch>
                  </pic:blipFill>
                  <pic:spPr>
                    <a:xfrm>
                      <a:off x="0" y="0"/>
                      <a:ext cx="2505211" cy="909447"/>
                    </a:xfrm>
                    <a:prstGeom prst="rect">
                      <a:avLst/>
                    </a:prstGeom>
                  </pic:spPr>
                </pic:pic>
              </a:graphicData>
            </a:graphic>
          </wp:anchor>
        </w:drawing>
      </w:r>
      <w:r>
        <w:rPr>
          <w:rFonts w:hint="eastAsia" w:ascii="宋体" w:eastAsia="宋体"/>
          <w:b/>
          <w:sz w:val="22"/>
        </w:rPr>
        <w:t xml:space="preserve">【中华环保联合会环境 </w:t>
      </w:r>
      <w:r>
        <w:rPr>
          <w:rFonts w:ascii="Calibri" w:eastAsia="Calibri"/>
          <w:b/>
          <w:sz w:val="22"/>
        </w:rPr>
        <w:t xml:space="preserve">360 </w:t>
      </w:r>
      <w:r>
        <w:rPr>
          <w:rFonts w:hint="eastAsia" w:ascii="宋体" w:eastAsia="宋体"/>
          <w:b/>
          <w:sz w:val="22"/>
        </w:rPr>
        <w:t>平台】</w:t>
      </w:r>
    </w:p>
    <w:p>
      <w:pPr>
        <w:pStyle w:val="4"/>
        <w:spacing w:before="3"/>
        <w:rPr>
          <w:rFonts w:ascii="宋体"/>
          <w:b/>
          <w:sz w:val="18"/>
        </w:rPr>
      </w:pPr>
    </w:p>
    <w:p>
      <w:pPr>
        <w:spacing w:before="0" w:line="367" w:lineRule="auto"/>
        <w:ind w:left="920" w:right="1097" w:firstLine="480"/>
        <w:jc w:val="both"/>
        <w:rPr>
          <w:sz w:val="24"/>
        </w:rPr>
      </w:pPr>
      <w:r>
        <w:rPr>
          <w:sz w:val="24"/>
        </w:rPr>
        <w:t>2021</w:t>
      </w:r>
      <w:r>
        <w:rPr>
          <w:spacing w:val="-35"/>
          <w:sz w:val="24"/>
        </w:rPr>
        <w:t xml:space="preserve"> 年 </w:t>
      </w:r>
      <w:r>
        <w:rPr>
          <w:sz w:val="24"/>
        </w:rPr>
        <w:t>5</w:t>
      </w:r>
      <w:r>
        <w:rPr>
          <w:spacing w:val="-34"/>
          <w:sz w:val="24"/>
        </w:rPr>
        <w:t xml:space="preserve"> 月 </w:t>
      </w:r>
      <w:r>
        <w:rPr>
          <w:sz w:val="24"/>
        </w:rPr>
        <w:t>19</w:t>
      </w:r>
      <w:r>
        <w:rPr>
          <w:spacing w:val="-9"/>
          <w:sz w:val="24"/>
        </w:rPr>
        <w:t xml:space="preserve"> 日，中华环保联合会正式成立“中华环保联合会环境 </w:t>
      </w:r>
      <w:r>
        <w:rPr>
          <w:sz w:val="24"/>
        </w:rPr>
        <w:t>360</w:t>
      </w:r>
      <w:r>
        <w:rPr>
          <w:spacing w:val="-15"/>
          <w:sz w:val="24"/>
        </w:rPr>
        <w:t xml:space="preserve"> 平台”，简称：ACEF360。平台隶属于中华环保联合会，是联合会的二级机构，按</w:t>
      </w:r>
      <w:r>
        <w:rPr>
          <w:spacing w:val="-3"/>
          <w:sz w:val="24"/>
        </w:rPr>
        <w:t>照中华环保联合会章程开展工作，由中华环保联合会生态环境领军班学员、国内外环境领域的专家学者组成。</w:t>
      </w:r>
    </w:p>
    <w:p>
      <w:pPr>
        <w:spacing w:before="7" w:line="369" w:lineRule="auto"/>
        <w:ind w:left="920" w:right="1019" w:firstLine="480"/>
        <w:jc w:val="left"/>
        <w:rPr>
          <w:sz w:val="24"/>
        </w:rPr>
      </w:pPr>
      <w:r>
        <w:rPr>
          <w:spacing w:val="-17"/>
          <w:sz w:val="24"/>
        </w:rPr>
        <w:t xml:space="preserve">平台致力于打造政、产、学、研多赢的产业平台，促进成员之间的互利合作， </w:t>
      </w:r>
      <w:r>
        <w:rPr>
          <w:spacing w:val="-8"/>
          <w:sz w:val="24"/>
        </w:rPr>
        <w:t>用生态链接方式推动发展，为环保企业家赋能，提升平台成员的群体竞争力，推动中国环保产业发展，打造中国环保第一生态圈。</w:t>
      </w:r>
    </w:p>
    <w:p>
      <w:pPr>
        <w:spacing w:before="0" w:line="240" w:lineRule="auto"/>
        <w:rPr>
          <w:sz w:val="20"/>
        </w:rPr>
      </w:pPr>
    </w:p>
    <w:p>
      <w:pPr>
        <w:spacing w:before="12" w:line="240" w:lineRule="auto"/>
        <w:rPr>
          <w:sz w:val="17"/>
        </w:rPr>
      </w:pPr>
    </w:p>
    <w:p>
      <w:pPr>
        <w:spacing w:before="0"/>
        <w:ind w:left="1359" w:right="0" w:firstLine="0"/>
        <w:jc w:val="left"/>
        <w:rPr>
          <w:sz w:val="22"/>
        </w:rPr>
      </w:pPr>
      <w:r>
        <w:rPr>
          <w:sz w:val="22"/>
          <w:shd w:val="clear" w:color="auto" w:fill="FFFF00"/>
        </w:rPr>
        <w:t>1、平台组织结构</w:t>
      </w:r>
    </w:p>
    <w:p>
      <w:pPr>
        <w:spacing w:before="7" w:line="240" w:lineRule="auto"/>
        <w:rPr>
          <w:sz w:val="27"/>
        </w:rPr>
      </w:pPr>
      <w:r>
        <w:drawing>
          <wp:anchor distT="0" distB="0" distL="0" distR="0" simplePos="0" relativeHeight="251661312" behindDoc="0" locked="0" layoutInCell="1" allowOverlap="1">
            <wp:simplePos x="0" y="0"/>
            <wp:positionH relativeFrom="page">
              <wp:posOffset>2392045</wp:posOffset>
            </wp:positionH>
            <wp:positionV relativeFrom="paragraph">
              <wp:posOffset>248920</wp:posOffset>
            </wp:positionV>
            <wp:extent cx="1991995" cy="1864360"/>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17" cstate="print"/>
                    <a:stretch>
                      <a:fillRect/>
                    </a:stretch>
                  </pic:blipFill>
                  <pic:spPr>
                    <a:xfrm>
                      <a:off x="0" y="0"/>
                      <a:ext cx="1992248" cy="1864233"/>
                    </a:xfrm>
                    <a:prstGeom prst="rect">
                      <a:avLst/>
                    </a:prstGeom>
                  </pic:spPr>
                </pic:pic>
              </a:graphicData>
            </a:graphic>
          </wp:anchor>
        </w:drawing>
      </w:r>
    </w:p>
    <w:p>
      <w:pPr>
        <w:spacing w:before="0" w:line="240" w:lineRule="auto"/>
        <w:rPr>
          <w:sz w:val="20"/>
        </w:rPr>
      </w:pPr>
    </w:p>
    <w:p>
      <w:pPr>
        <w:spacing w:before="0" w:line="240" w:lineRule="auto"/>
        <w:rPr>
          <w:sz w:val="20"/>
        </w:rPr>
      </w:pPr>
    </w:p>
    <w:p>
      <w:pPr>
        <w:spacing w:before="9" w:line="240" w:lineRule="auto"/>
        <w:rPr>
          <w:sz w:val="16"/>
        </w:rPr>
      </w:pPr>
    </w:p>
    <w:p>
      <w:pPr>
        <w:spacing w:before="0"/>
        <w:ind w:left="1359" w:right="0" w:firstLine="0"/>
        <w:jc w:val="left"/>
        <w:rPr>
          <w:sz w:val="22"/>
        </w:rPr>
      </w:pPr>
      <w:r>
        <w:rPr>
          <w:sz w:val="22"/>
          <w:shd w:val="clear" w:color="auto" w:fill="FFFF00"/>
        </w:rPr>
        <w:t>2、平台任务</w:t>
      </w:r>
    </w:p>
    <w:p>
      <w:pPr>
        <w:pStyle w:val="8"/>
        <w:numPr>
          <w:ilvl w:val="0"/>
          <w:numId w:val="1"/>
        </w:numPr>
        <w:tabs>
          <w:tab w:val="left" w:pos="1759"/>
          <w:tab w:val="left" w:pos="1760"/>
        </w:tabs>
        <w:spacing w:before="189" w:after="0" w:line="405" w:lineRule="auto"/>
        <w:ind w:left="920" w:right="1254" w:firstLine="439"/>
        <w:jc w:val="left"/>
        <w:rPr>
          <w:sz w:val="22"/>
        </w:rPr>
      </w:pPr>
      <w:r>
        <w:rPr>
          <w:b/>
          <w:spacing w:val="-3"/>
          <w:sz w:val="22"/>
        </w:rPr>
        <w:t>打造环保资源平台</w:t>
      </w:r>
      <w:r>
        <w:rPr>
          <w:spacing w:val="-8"/>
          <w:sz w:val="22"/>
        </w:rPr>
        <w:t>：汇聚环境领域各方精英，搭建平台成员互相尊重、共同发</w:t>
      </w:r>
      <w:r>
        <w:rPr>
          <w:spacing w:val="-4"/>
          <w:sz w:val="22"/>
        </w:rPr>
        <w:t>展的平台。</w:t>
      </w:r>
    </w:p>
    <w:p>
      <w:pPr>
        <w:pStyle w:val="8"/>
        <w:numPr>
          <w:ilvl w:val="0"/>
          <w:numId w:val="1"/>
        </w:numPr>
        <w:tabs>
          <w:tab w:val="left" w:pos="1759"/>
          <w:tab w:val="left" w:pos="1760"/>
        </w:tabs>
        <w:spacing w:before="0" w:after="0" w:line="403" w:lineRule="auto"/>
        <w:ind w:left="920" w:right="1254" w:firstLine="439"/>
        <w:jc w:val="left"/>
        <w:rPr>
          <w:sz w:val="22"/>
        </w:rPr>
      </w:pPr>
      <w:r>
        <w:rPr>
          <w:b/>
          <w:spacing w:val="-3"/>
          <w:sz w:val="22"/>
        </w:rPr>
        <w:t>打造企业发展平台</w:t>
      </w:r>
      <w:r>
        <w:rPr>
          <w:spacing w:val="-8"/>
          <w:sz w:val="22"/>
        </w:rPr>
        <w:t>：帮助平台成员，平台企业提升自身专业技术水平和管理能</w:t>
      </w:r>
      <w:r>
        <w:rPr>
          <w:spacing w:val="-5"/>
          <w:sz w:val="22"/>
        </w:rPr>
        <w:t>力，助力企业创新发展，实现企业转型升级。</w:t>
      </w:r>
    </w:p>
    <w:p>
      <w:pPr>
        <w:pStyle w:val="8"/>
        <w:numPr>
          <w:ilvl w:val="0"/>
          <w:numId w:val="1"/>
        </w:numPr>
        <w:tabs>
          <w:tab w:val="left" w:pos="1759"/>
          <w:tab w:val="left" w:pos="1760"/>
        </w:tabs>
        <w:spacing w:before="0" w:after="0" w:line="403" w:lineRule="auto"/>
        <w:ind w:left="920" w:right="1254" w:firstLine="439"/>
        <w:jc w:val="left"/>
        <w:rPr>
          <w:sz w:val="22"/>
        </w:rPr>
      </w:pPr>
      <w:r>
        <w:rPr>
          <w:b/>
          <w:spacing w:val="-3"/>
          <w:sz w:val="22"/>
        </w:rPr>
        <w:t>打造合作共赢平台</w:t>
      </w:r>
      <w:r>
        <w:rPr>
          <w:spacing w:val="-8"/>
          <w:sz w:val="22"/>
        </w:rPr>
        <w:t>：构建成员之间，成员企业之间沟通渠道，促进平台成员之</w:t>
      </w:r>
      <w:r>
        <w:rPr>
          <w:spacing w:val="-5"/>
          <w:sz w:val="22"/>
        </w:rPr>
        <w:t>间沟通交流、项目与技术的合作，推动完善产业链及产业发展。</w:t>
      </w:r>
    </w:p>
    <w:p>
      <w:pPr>
        <w:spacing w:after="0" w:line="403" w:lineRule="auto"/>
        <w:jc w:val="left"/>
        <w:rPr>
          <w:sz w:val="22"/>
        </w:rPr>
        <w:sectPr>
          <w:pgSz w:w="11910" w:h="16840"/>
          <w:pgMar w:top="1240" w:right="660" w:bottom="280" w:left="880" w:header="888" w:footer="0" w:gutter="0"/>
          <w:cols w:space="720" w:num="1"/>
        </w:sectPr>
      </w:pPr>
    </w:p>
    <w:p>
      <w:pPr>
        <w:spacing w:before="1" w:line="240" w:lineRule="auto"/>
        <w:rPr>
          <w:sz w:val="17"/>
        </w:rPr>
      </w:pPr>
    </w:p>
    <w:p>
      <w:pPr>
        <w:spacing w:before="70"/>
        <w:ind w:left="1359" w:right="0" w:firstLine="0"/>
        <w:jc w:val="left"/>
        <w:rPr>
          <w:sz w:val="22"/>
        </w:rPr>
      </w:pPr>
      <w:r>
        <w:rPr>
          <w:sz w:val="22"/>
          <w:shd w:val="clear" w:color="auto" w:fill="FFFF00"/>
        </w:rPr>
        <w:t>3、平台能提供的资源</w:t>
      </w:r>
    </w:p>
    <w:p>
      <w:pPr>
        <w:spacing w:before="5" w:line="240" w:lineRule="auto"/>
        <w:rPr>
          <w:sz w:val="16"/>
        </w:rPr>
      </w:pPr>
      <w:r>
        <w:drawing>
          <wp:anchor distT="0" distB="0" distL="0" distR="0" simplePos="0" relativeHeight="251661312" behindDoc="0" locked="0" layoutInCell="1" allowOverlap="1">
            <wp:simplePos x="0" y="0"/>
            <wp:positionH relativeFrom="page">
              <wp:posOffset>1392555</wp:posOffset>
            </wp:positionH>
            <wp:positionV relativeFrom="paragraph">
              <wp:posOffset>158115</wp:posOffset>
            </wp:positionV>
            <wp:extent cx="4791075" cy="189484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18" cstate="print"/>
                    <a:stretch>
                      <a:fillRect/>
                    </a:stretch>
                  </pic:blipFill>
                  <pic:spPr>
                    <a:xfrm>
                      <a:off x="0" y="0"/>
                      <a:ext cx="4791136" cy="1894808"/>
                    </a:xfrm>
                    <a:prstGeom prst="rect">
                      <a:avLst/>
                    </a:prstGeom>
                  </pic:spPr>
                </pic:pic>
              </a:graphicData>
            </a:graphic>
          </wp:anchor>
        </w:drawing>
      </w:r>
    </w:p>
    <w:p>
      <w:pPr>
        <w:spacing w:before="0" w:line="240" w:lineRule="auto"/>
        <w:rPr>
          <w:sz w:val="22"/>
        </w:rPr>
      </w:pPr>
    </w:p>
    <w:p>
      <w:pPr>
        <w:spacing w:before="0" w:line="240" w:lineRule="auto"/>
        <w:rPr>
          <w:sz w:val="22"/>
        </w:rPr>
      </w:pPr>
    </w:p>
    <w:p>
      <w:pPr>
        <w:pStyle w:val="2"/>
        <w:spacing w:before="173"/>
      </w:pPr>
      <w:bookmarkStart w:id="3" w:name="二、课程优势"/>
      <w:bookmarkEnd w:id="3"/>
      <w:r>
        <w:t>二、课程优势</w:t>
      </w:r>
    </w:p>
    <w:p>
      <w:pPr>
        <w:pStyle w:val="4"/>
        <w:spacing w:before="7"/>
        <w:rPr>
          <w:rFonts w:ascii="宋体"/>
          <w:b/>
          <w:sz w:val="21"/>
        </w:rPr>
      </w:pPr>
      <w:r>
        <w:pict>
          <v:group id="_x0000_s1030" o:spid="_x0000_s1030" o:spt="203" style="position:absolute;left:0pt;margin-left:91.4pt;margin-top:15.75pt;height:405.85pt;width:402pt;mso-position-horizontal-relative:page;mso-wrap-distance-bottom:0pt;mso-wrap-distance-top:0pt;z-index:-251646976;mso-width-relative:page;mso-height-relative:page;" coordorigin="1829,316" coordsize="8040,8117">
            <o:lock v:ext="edit"/>
            <v:shape id="_x0000_s1031" o:spid="_x0000_s1031" o:spt="75" type="#_x0000_t75" style="position:absolute;left:1828;top:315;height:4851;width:8040;" filled="f" stroked="f" coordsize="21600,21600">
              <v:path/>
              <v:fill on="f" focussize="0,0"/>
              <v:stroke on="f"/>
              <v:imagedata r:id="rId19" o:title=""/>
              <o:lock v:ext="edit" aspectratio="t"/>
            </v:shape>
            <v:shape id="_x0000_s1032" o:spid="_x0000_s1032" o:spt="75" type="#_x0000_t75" style="position:absolute;left:1828;top:5165;height:3267;width:8002;" filled="f" stroked="f" coordsize="21600,21600">
              <v:path/>
              <v:fill on="f" focussize="0,0"/>
              <v:stroke on="f"/>
              <v:imagedata r:id="rId20" o:title=""/>
              <o:lock v:ext="edit" aspectratio="t"/>
            </v:shape>
            <w10:wrap type="topAndBottom"/>
          </v:group>
        </w:pict>
      </w:r>
    </w:p>
    <w:p>
      <w:pPr>
        <w:spacing w:after="0"/>
        <w:rPr>
          <w:rFonts w:ascii="宋体"/>
          <w:sz w:val="21"/>
        </w:rPr>
        <w:sectPr>
          <w:pgSz w:w="11910" w:h="16840"/>
          <w:pgMar w:top="1240" w:right="660" w:bottom="280" w:left="880" w:header="888" w:footer="0" w:gutter="0"/>
          <w:cols w:space="720" w:num="1"/>
        </w:sectPr>
      </w:pPr>
    </w:p>
    <w:p>
      <w:pPr>
        <w:pStyle w:val="4"/>
        <w:spacing w:before="5"/>
        <w:rPr>
          <w:rFonts w:ascii="宋体"/>
          <w:b/>
          <w:sz w:val="20"/>
        </w:rPr>
      </w:pPr>
    </w:p>
    <w:p>
      <w:pPr>
        <w:spacing w:before="58"/>
        <w:ind w:left="920" w:right="0" w:firstLine="0"/>
        <w:jc w:val="left"/>
        <w:rPr>
          <w:rFonts w:hint="eastAsia" w:ascii="宋体" w:eastAsia="宋体"/>
          <w:b/>
          <w:sz w:val="30"/>
        </w:rPr>
      </w:pPr>
      <w:r>
        <w:rPr>
          <w:rFonts w:hint="eastAsia" w:ascii="宋体" w:eastAsia="宋体"/>
          <w:b/>
          <w:sz w:val="30"/>
        </w:rPr>
        <w:t>三、招生对象</w:t>
      </w:r>
    </w:p>
    <w:p>
      <w:pPr>
        <w:pStyle w:val="8"/>
        <w:numPr>
          <w:ilvl w:val="0"/>
          <w:numId w:val="2"/>
        </w:numPr>
        <w:tabs>
          <w:tab w:val="left" w:pos="1339"/>
          <w:tab w:val="left" w:pos="1340"/>
        </w:tabs>
        <w:spacing w:before="259" w:after="0" w:line="240" w:lineRule="auto"/>
        <w:ind w:left="1340" w:right="0" w:hanging="420"/>
        <w:jc w:val="left"/>
        <w:rPr>
          <w:sz w:val="28"/>
        </w:rPr>
      </w:pPr>
      <w:r>
        <w:rPr>
          <w:spacing w:val="-5"/>
          <w:sz w:val="28"/>
        </w:rPr>
        <w:t>环保企业董事长、总经理等高层管理人员</w:t>
      </w:r>
    </w:p>
    <w:p>
      <w:pPr>
        <w:pStyle w:val="8"/>
        <w:numPr>
          <w:ilvl w:val="0"/>
          <w:numId w:val="2"/>
        </w:numPr>
        <w:tabs>
          <w:tab w:val="left" w:pos="1339"/>
          <w:tab w:val="left" w:pos="1340"/>
        </w:tabs>
        <w:spacing w:before="167" w:after="0" w:line="240" w:lineRule="auto"/>
        <w:ind w:left="1340" w:right="0" w:hanging="420"/>
        <w:jc w:val="left"/>
        <w:rPr>
          <w:sz w:val="28"/>
        </w:rPr>
      </w:pPr>
      <w:r>
        <w:rPr>
          <w:spacing w:val="-5"/>
          <w:sz w:val="28"/>
        </w:rPr>
        <w:t>重点行业、工业企业环保负责人</w:t>
      </w:r>
    </w:p>
    <w:p>
      <w:pPr>
        <w:pStyle w:val="8"/>
        <w:numPr>
          <w:ilvl w:val="0"/>
          <w:numId w:val="2"/>
        </w:numPr>
        <w:tabs>
          <w:tab w:val="left" w:pos="1339"/>
          <w:tab w:val="left" w:pos="1340"/>
        </w:tabs>
        <w:spacing w:before="165" w:after="0" w:line="240" w:lineRule="auto"/>
        <w:ind w:left="1340" w:right="0" w:hanging="420"/>
        <w:jc w:val="left"/>
        <w:rPr>
          <w:sz w:val="28"/>
        </w:rPr>
      </w:pPr>
      <w:r>
        <w:rPr>
          <w:spacing w:val="-5"/>
          <w:sz w:val="28"/>
        </w:rPr>
        <w:t>环保组织、环保管理部门、环保科研院</w:t>
      </w:r>
      <w:r>
        <w:rPr>
          <w:sz w:val="28"/>
        </w:rPr>
        <w:t>（</w:t>
      </w:r>
      <w:r>
        <w:rPr>
          <w:spacing w:val="-3"/>
          <w:sz w:val="28"/>
        </w:rPr>
        <w:t>所</w:t>
      </w:r>
      <w:r>
        <w:rPr>
          <w:spacing w:val="-5"/>
          <w:sz w:val="28"/>
        </w:rPr>
        <w:t>）</w:t>
      </w:r>
      <w:r>
        <w:rPr>
          <w:spacing w:val="-2"/>
          <w:sz w:val="28"/>
        </w:rPr>
        <w:t>负责人</w:t>
      </w:r>
    </w:p>
    <w:p>
      <w:pPr>
        <w:pStyle w:val="8"/>
        <w:numPr>
          <w:ilvl w:val="0"/>
          <w:numId w:val="2"/>
        </w:numPr>
        <w:tabs>
          <w:tab w:val="left" w:pos="1339"/>
          <w:tab w:val="left" w:pos="1340"/>
        </w:tabs>
        <w:spacing w:before="164" w:after="0" w:line="240" w:lineRule="auto"/>
        <w:ind w:left="1340" w:right="0" w:hanging="420"/>
        <w:jc w:val="left"/>
        <w:rPr>
          <w:sz w:val="28"/>
        </w:rPr>
      </w:pPr>
      <w:r>
        <w:rPr>
          <w:spacing w:val="-5"/>
          <w:sz w:val="28"/>
        </w:rPr>
        <w:t>金融机构环保板块负责人</w:t>
      </w:r>
    </w:p>
    <w:p>
      <w:pPr>
        <w:pStyle w:val="8"/>
        <w:numPr>
          <w:ilvl w:val="0"/>
          <w:numId w:val="2"/>
        </w:numPr>
        <w:tabs>
          <w:tab w:val="left" w:pos="1339"/>
          <w:tab w:val="left" w:pos="1340"/>
        </w:tabs>
        <w:spacing w:before="167" w:after="0" w:line="240" w:lineRule="auto"/>
        <w:ind w:left="1340" w:right="0" w:hanging="420"/>
        <w:jc w:val="left"/>
        <w:rPr>
          <w:sz w:val="28"/>
        </w:rPr>
      </w:pPr>
      <w:r>
        <w:rPr>
          <w:spacing w:val="-5"/>
          <w:sz w:val="28"/>
        </w:rPr>
        <w:t>有意投身于环保业的社会各界精英</w:t>
      </w:r>
    </w:p>
    <w:p>
      <w:pPr>
        <w:spacing w:before="5" w:line="240" w:lineRule="auto"/>
        <w:rPr>
          <w:sz w:val="36"/>
        </w:rPr>
      </w:pPr>
    </w:p>
    <w:p>
      <w:pPr>
        <w:pStyle w:val="2"/>
        <w:spacing w:before="0"/>
      </w:pPr>
      <w:bookmarkStart w:id="4" w:name="四、学习时间"/>
      <w:bookmarkEnd w:id="4"/>
      <w:r>
        <w:t>四、学习时间</w:t>
      </w:r>
    </w:p>
    <w:p>
      <w:pPr>
        <w:pStyle w:val="4"/>
        <w:spacing w:before="257"/>
        <w:ind w:left="1535" w:right="1934"/>
        <w:jc w:val="center"/>
        <w:rPr>
          <w:rFonts w:hint="eastAsia" w:ascii="楷体" w:eastAsia="楷体"/>
        </w:rPr>
      </w:pPr>
      <w:r>
        <w:rPr>
          <w:rFonts w:hint="eastAsia" w:ascii="楷体" w:eastAsia="楷体"/>
        </w:rPr>
        <w:t>学制两年，每两个月集中上课2天，一次入学终身学习。</w:t>
      </w:r>
    </w:p>
    <w:p>
      <w:pPr>
        <w:spacing w:before="0" w:line="240" w:lineRule="auto"/>
        <w:rPr>
          <w:sz w:val="28"/>
        </w:rPr>
      </w:pPr>
    </w:p>
    <w:p>
      <w:pPr>
        <w:pStyle w:val="2"/>
        <w:spacing w:before="215"/>
      </w:pPr>
      <w:bookmarkStart w:id="5" w:name="五、学习费用"/>
      <w:bookmarkEnd w:id="5"/>
      <w:r>
        <w:t>五、学习费用</w:t>
      </w:r>
    </w:p>
    <w:p>
      <w:pPr>
        <w:pStyle w:val="4"/>
        <w:spacing w:before="198" w:line="340" w:lineRule="auto"/>
        <w:ind w:left="920" w:right="1122" w:firstLine="559"/>
      </w:pPr>
      <w:r>
        <w:rPr>
          <w:spacing w:val="-8"/>
        </w:rPr>
        <w:t>5.98</w:t>
      </w:r>
      <w:r>
        <w:rPr>
          <w:spacing w:val="-10"/>
        </w:rPr>
        <w:t xml:space="preserve"> 万元人民币</w:t>
      </w:r>
      <w:r>
        <w:rPr>
          <w:spacing w:val="-9"/>
          <w:w w:val="165"/>
        </w:rPr>
        <w:t>/</w:t>
      </w:r>
      <w:r>
        <w:rPr>
          <w:spacing w:val="-8"/>
        </w:rPr>
        <w:t>人</w:t>
      </w:r>
      <w:r>
        <w:rPr>
          <w:spacing w:val="-10"/>
        </w:rPr>
        <w:t>（含课程的听课费、资料费、活动费等</w:t>
      </w:r>
      <w:r>
        <w:rPr>
          <w:spacing w:val="-4"/>
        </w:rPr>
        <w:t>）</w:t>
      </w:r>
      <w:r>
        <w:rPr>
          <w:spacing w:val="-2"/>
        </w:rPr>
        <w:t>， 学</w:t>
      </w:r>
      <w:r>
        <w:rPr>
          <w:spacing w:val="-13"/>
        </w:rPr>
        <w:t>员学习期间的食宿、交通费用自理。一次入学，终身免费学习！</w:t>
      </w:r>
    </w:p>
    <w:p>
      <w:pPr>
        <w:pStyle w:val="2"/>
        <w:spacing w:before="293"/>
      </w:pPr>
      <w:bookmarkStart w:id="6" w:name="六、入学程序"/>
      <w:bookmarkEnd w:id="6"/>
      <w:r>
        <w:t>六、入学程序</w:t>
      </w:r>
    </w:p>
    <w:p>
      <w:pPr>
        <w:pStyle w:val="4"/>
        <w:spacing w:before="7"/>
        <w:rPr>
          <w:rFonts w:ascii="宋体"/>
          <w:b/>
          <w:sz w:val="22"/>
        </w:rPr>
      </w:pPr>
      <w:r>
        <w:drawing>
          <wp:anchor distT="0" distB="0" distL="0" distR="0" simplePos="0" relativeHeight="251661312" behindDoc="0" locked="0" layoutInCell="1" allowOverlap="1">
            <wp:simplePos x="0" y="0"/>
            <wp:positionH relativeFrom="page">
              <wp:posOffset>1185545</wp:posOffset>
            </wp:positionH>
            <wp:positionV relativeFrom="paragraph">
              <wp:posOffset>207645</wp:posOffset>
            </wp:positionV>
            <wp:extent cx="2583180" cy="2897505"/>
            <wp:effectExtent l="0" t="0" r="0" b="0"/>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3.jpeg"/>
                    <pic:cNvPicPr>
                      <a:picLocks noChangeAspect="1"/>
                    </pic:cNvPicPr>
                  </pic:nvPicPr>
                  <pic:blipFill>
                    <a:blip r:embed="rId21" cstate="print"/>
                    <a:stretch>
                      <a:fillRect/>
                    </a:stretch>
                  </pic:blipFill>
                  <pic:spPr>
                    <a:xfrm>
                      <a:off x="0" y="0"/>
                      <a:ext cx="2583281" cy="2897505"/>
                    </a:xfrm>
                    <a:prstGeom prst="rect">
                      <a:avLst/>
                    </a:prstGeom>
                  </pic:spPr>
                </pic:pic>
              </a:graphicData>
            </a:graphic>
          </wp:anchor>
        </w:drawing>
      </w:r>
    </w:p>
    <w:p>
      <w:pPr>
        <w:spacing w:after="0"/>
        <w:rPr>
          <w:rFonts w:ascii="宋体"/>
          <w:sz w:val="22"/>
        </w:rPr>
        <w:sectPr>
          <w:pgSz w:w="11910" w:h="16840"/>
          <w:pgMar w:top="1240" w:right="660" w:bottom="280" w:left="880" w:header="888" w:footer="0" w:gutter="0"/>
          <w:cols w:space="720" w:num="1"/>
        </w:sectPr>
      </w:pPr>
    </w:p>
    <w:p>
      <w:pPr>
        <w:pStyle w:val="4"/>
        <w:spacing w:before="6"/>
        <w:rPr>
          <w:rFonts w:ascii="宋体"/>
          <w:b/>
          <w:sz w:val="11"/>
        </w:rPr>
      </w:pPr>
    </w:p>
    <w:p>
      <w:pPr>
        <w:spacing w:before="50"/>
        <w:ind w:left="1535" w:right="1744" w:firstLine="0"/>
        <w:jc w:val="center"/>
        <w:rPr>
          <w:rFonts w:hint="eastAsia" w:ascii="黑体" w:eastAsia="黑体"/>
          <w:b/>
          <w:sz w:val="36"/>
        </w:rPr>
      </w:pPr>
      <w:bookmarkStart w:id="7" w:name="中华环保联合会生态环境领军班"/>
      <w:bookmarkEnd w:id="7"/>
      <w:r>
        <w:rPr>
          <w:rFonts w:hint="eastAsia" w:ascii="黑体" w:eastAsia="黑体"/>
          <w:b/>
          <w:sz w:val="36"/>
        </w:rPr>
        <w:t>中华环保联合会生态环境领军班</w:t>
      </w:r>
    </w:p>
    <w:p>
      <w:pPr>
        <w:spacing w:before="11"/>
        <w:ind w:left="1535" w:right="1397" w:firstLine="0"/>
        <w:jc w:val="center"/>
        <w:rPr>
          <w:rFonts w:hint="eastAsia" w:ascii="黑体" w:eastAsia="黑体"/>
          <w:b/>
          <w:sz w:val="36"/>
        </w:rPr>
      </w:pPr>
      <w:r>
        <w:rPr>
          <w:rFonts w:hint="eastAsia" w:ascii="黑体" w:eastAsia="黑体"/>
          <w:b/>
          <w:sz w:val="36"/>
        </w:rPr>
        <w:t>报名登记表</w:t>
      </w:r>
    </w:p>
    <w:p>
      <w:pPr>
        <w:spacing w:before="259"/>
        <w:ind w:left="1535" w:right="1754" w:firstLine="0"/>
        <w:jc w:val="center"/>
        <w:rPr>
          <w:rFonts w:hint="eastAsia" w:ascii="PMingLiU" w:eastAsia="PMingLiU"/>
          <w:sz w:val="18"/>
        </w:rPr>
      </w:pPr>
      <w:r>
        <w:rPr>
          <w:rFonts w:hint="eastAsia" w:ascii="PMingLiU" w:eastAsia="PMingLiU"/>
          <w:sz w:val="18"/>
        </w:rPr>
        <w:t>以下信息仅用于录取审核工作，并为申请人保密，请详细填写。</w:t>
      </w:r>
    </w:p>
    <w:p>
      <w:pPr>
        <w:spacing w:before="259"/>
        <w:ind w:left="1535" w:right="1754" w:firstLine="0"/>
        <w:jc w:val="center"/>
        <w:rPr>
          <w:rFonts w:hint="default" w:ascii="PMingLiU" w:eastAsia="宋体"/>
          <w:b w:val="0"/>
          <w:bCs w:val="0"/>
          <w:sz w:val="18"/>
          <w:lang w:val="en-US" w:eastAsia="zh-CN"/>
        </w:rPr>
      </w:pPr>
      <w:r>
        <w:rPr>
          <w:rFonts w:hint="eastAsia" w:ascii="PMingLiU" w:eastAsia="宋体"/>
          <w:b w:val="0"/>
          <w:bCs w:val="0"/>
          <w:sz w:val="18"/>
          <w:lang w:eastAsia="zh-CN"/>
        </w:rPr>
        <w:t>报名咨询：张老师</w:t>
      </w:r>
      <w:r>
        <w:rPr>
          <w:rFonts w:hint="eastAsia" w:ascii="PMingLiU" w:eastAsia="宋体"/>
          <w:b w:val="0"/>
          <w:bCs w:val="0"/>
          <w:sz w:val="18"/>
          <w:lang w:val="en-US" w:eastAsia="zh-CN"/>
        </w:rPr>
        <w:t xml:space="preserve"> 15801019329（微信</w:t>
      </w:r>
      <w:bookmarkStart w:id="8" w:name="_GoBack"/>
      <w:bookmarkEnd w:id="8"/>
      <w:r>
        <w:rPr>
          <w:rFonts w:hint="eastAsia" w:ascii="PMingLiU" w:eastAsia="宋体"/>
          <w:b w:val="0"/>
          <w:bCs w:val="0"/>
          <w:sz w:val="18"/>
          <w:lang w:val="en-US" w:eastAsia="zh-CN"/>
        </w:rPr>
        <w:t>同号）</w:t>
      </w:r>
    </w:p>
    <w:p>
      <w:pPr>
        <w:pStyle w:val="4"/>
        <w:spacing w:before="2"/>
        <w:rPr>
          <w:sz w:val="14"/>
        </w:rPr>
      </w:pPr>
    </w:p>
    <w:tbl>
      <w:tblPr>
        <w:tblStyle w:val="5"/>
        <w:tblW w:w="0" w:type="auto"/>
        <w:tblInd w:w="483"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317"/>
        <w:gridCol w:w="2235"/>
        <w:gridCol w:w="1809"/>
        <w:gridCol w:w="732"/>
        <w:gridCol w:w="1259"/>
        <w:gridCol w:w="183"/>
        <w:gridCol w:w="169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trPr>
        <w:tc>
          <w:tcPr>
            <w:tcW w:w="9227" w:type="dxa"/>
            <w:gridSpan w:val="7"/>
            <w:shd w:val="clear" w:color="auto" w:fill="C00000"/>
          </w:tcPr>
          <w:p>
            <w:pPr>
              <w:pStyle w:val="9"/>
              <w:spacing w:before="44"/>
              <w:ind w:left="28"/>
              <w:rPr>
                <w:rFonts w:hint="eastAsia" w:ascii="微软雅黑" w:eastAsia="微软雅黑"/>
                <w:b/>
                <w:sz w:val="24"/>
              </w:rPr>
            </w:pPr>
            <w:r>
              <w:rPr>
                <w:rFonts w:hint="eastAsia" w:ascii="微软雅黑" w:eastAsia="微软雅黑"/>
                <w:b/>
                <w:color w:val="FFFFFF"/>
                <w:sz w:val="24"/>
              </w:rPr>
              <w:t>个人信息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2" w:hRule="atLeast"/>
        </w:trPr>
        <w:tc>
          <w:tcPr>
            <w:tcW w:w="1317" w:type="dxa"/>
            <w:tcBorders>
              <w:bottom w:val="single" w:color="000000" w:sz="4" w:space="0"/>
              <w:right w:val="single" w:color="000000" w:sz="4" w:space="0"/>
            </w:tcBorders>
          </w:tcPr>
          <w:p>
            <w:pPr>
              <w:pStyle w:val="9"/>
              <w:tabs>
                <w:tab w:val="left" w:pos="683"/>
              </w:tabs>
              <w:spacing w:before="111"/>
              <w:ind w:left="54"/>
              <w:jc w:val="center"/>
              <w:rPr>
                <w:rFonts w:hint="eastAsia" w:ascii="PMingLiU" w:eastAsia="PMingLiU"/>
                <w:sz w:val="21"/>
              </w:rPr>
            </w:pPr>
            <w:r>
              <w:rPr>
                <w:rFonts w:hint="eastAsia" w:ascii="PMingLiU" w:eastAsia="PMingLiU"/>
                <w:sz w:val="21"/>
              </w:rPr>
              <w:t>姓</w:t>
            </w:r>
            <w:r>
              <w:rPr>
                <w:rFonts w:hint="eastAsia" w:ascii="PMingLiU" w:eastAsia="PMingLiU"/>
                <w:sz w:val="21"/>
              </w:rPr>
              <w:tab/>
            </w:r>
            <w:r>
              <w:rPr>
                <w:rFonts w:hint="eastAsia" w:ascii="PMingLiU" w:eastAsia="PMingLiU"/>
                <w:sz w:val="21"/>
              </w:rPr>
              <w:t>名</w:t>
            </w:r>
          </w:p>
        </w:tc>
        <w:tc>
          <w:tcPr>
            <w:tcW w:w="2235" w:type="dxa"/>
            <w:tcBorders>
              <w:left w:val="single" w:color="000000" w:sz="4" w:space="0"/>
              <w:bottom w:val="single" w:color="000000" w:sz="4" w:space="0"/>
              <w:right w:val="single" w:color="000000" w:sz="4" w:space="0"/>
            </w:tcBorders>
          </w:tcPr>
          <w:p>
            <w:pPr>
              <w:pStyle w:val="9"/>
              <w:ind w:left="0"/>
              <w:rPr>
                <w:rFonts w:ascii="Times New Roman"/>
                <w:sz w:val="22"/>
              </w:rPr>
            </w:pPr>
          </w:p>
        </w:tc>
        <w:tc>
          <w:tcPr>
            <w:tcW w:w="1809" w:type="dxa"/>
            <w:tcBorders>
              <w:left w:val="single" w:color="000000" w:sz="4" w:space="0"/>
              <w:bottom w:val="single" w:color="000000" w:sz="4" w:space="0"/>
              <w:right w:val="single" w:color="000000" w:sz="4" w:space="0"/>
            </w:tcBorders>
          </w:tcPr>
          <w:p>
            <w:pPr>
              <w:pStyle w:val="9"/>
              <w:tabs>
                <w:tab w:val="left" w:pos="631"/>
              </w:tabs>
              <w:spacing w:before="111"/>
              <w:ind w:left="0" w:right="449"/>
              <w:jc w:val="right"/>
              <w:rPr>
                <w:rFonts w:hint="eastAsia" w:ascii="PMingLiU" w:eastAsia="PMingLiU"/>
                <w:sz w:val="21"/>
              </w:rPr>
            </w:pPr>
            <w:r>
              <w:rPr>
                <w:rFonts w:hint="eastAsia" w:ascii="PMingLiU" w:eastAsia="PMingLiU"/>
                <w:sz w:val="21"/>
              </w:rPr>
              <w:t>性</w:t>
            </w:r>
            <w:r>
              <w:rPr>
                <w:rFonts w:hint="eastAsia" w:ascii="PMingLiU" w:eastAsia="PMingLiU"/>
                <w:sz w:val="21"/>
              </w:rPr>
              <w:tab/>
            </w:r>
            <w:r>
              <w:rPr>
                <w:rFonts w:hint="eastAsia" w:ascii="PMingLiU" w:eastAsia="PMingLiU"/>
                <w:w w:val="95"/>
                <w:sz w:val="21"/>
              </w:rPr>
              <w:t>别</w:t>
            </w:r>
          </w:p>
        </w:tc>
        <w:tc>
          <w:tcPr>
            <w:tcW w:w="2174" w:type="dxa"/>
            <w:gridSpan w:val="3"/>
            <w:tcBorders>
              <w:left w:val="single" w:color="000000" w:sz="4" w:space="0"/>
              <w:bottom w:val="single" w:color="000000" w:sz="4" w:space="0"/>
              <w:right w:val="single" w:color="000000" w:sz="4" w:space="0"/>
            </w:tcBorders>
          </w:tcPr>
          <w:p>
            <w:pPr>
              <w:pStyle w:val="9"/>
              <w:ind w:left="0"/>
              <w:rPr>
                <w:rFonts w:ascii="Times New Roman"/>
                <w:sz w:val="22"/>
              </w:rPr>
            </w:pPr>
          </w:p>
        </w:tc>
        <w:tc>
          <w:tcPr>
            <w:tcW w:w="1692" w:type="dxa"/>
            <w:vMerge w:val="restart"/>
            <w:tcBorders>
              <w:left w:val="single" w:color="000000" w:sz="4" w:space="0"/>
            </w:tcBorders>
          </w:tcPr>
          <w:p>
            <w:pPr>
              <w:pStyle w:val="9"/>
              <w:ind w:left="0"/>
              <w:rPr>
                <w:rFonts w:ascii="PMingLiU"/>
                <w:sz w:val="26"/>
              </w:rPr>
            </w:pPr>
          </w:p>
          <w:p>
            <w:pPr>
              <w:pStyle w:val="9"/>
              <w:spacing w:before="12"/>
              <w:ind w:left="0"/>
              <w:rPr>
                <w:rFonts w:ascii="PMingLiU"/>
                <w:sz w:val="35"/>
              </w:rPr>
            </w:pPr>
          </w:p>
          <w:p>
            <w:pPr>
              <w:pStyle w:val="9"/>
              <w:ind w:left="633" w:right="579"/>
              <w:jc w:val="center"/>
              <w:rPr>
                <w:rFonts w:hint="eastAsia" w:ascii="PMingLiU" w:eastAsia="PMingLiU"/>
                <w:sz w:val="21"/>
              </w:rPr>
            </w:pPr>
            <w:r>
              <w:rPr>
                <w:rFonts w:hint="eastAsia" w:ascii="PMingLiU" w:eastAsia="PMingLiU"/>
                <w:sz w:val="21"/>
              </w:rPr>
              <w:t>照片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5" w:hRule="atLeast"/>
        </w:trPr>
        <w:tc>
          <w:tcPr>
            <w:tcW w:w="1317" w:type="dxa"/>
            <w:tcBorders>
              <w:top w:val="single" w:color="000000" w:sz="4" w:space="0"/>
              <w:bottom w:val="single" w:color="000000" w:sz="4" w:space="0"/>
              <w:right w:val="single" w:color="000000" w:sz="4" w:space="0"/>
            </w:tcBorders>
          </w:tcPr>
          <w:p>
            <w:pPr>
              <w:pStyle w:val="9"/>
              <w:spacing w:before="108"/>
              <w:ind w:left="54"/>
              <w:jc w:val="center"/>
              <w:rPr>
                <w:rFonts w:hint="eastAsia" w:ascii="PMingLiU" w:eastAsia="PMingLiU"/>
                <w:sz w:val="21"/>
              </w:rPr>
            </w:pPr>
            <w:r>
              <w:rPr>
                <w:rFonts w:hint="eastAsia" w:ascii="PMingLiU" w:eastAsia="PMingLiU"/>
                <w:sz w:val="21"/>
              </w:rPr>
              <w:t>出生年月</w:t>
            </w:r>
          </w:p>
        </w:tc>
        <w:tc>
          <w:tcPr>
            <w:tcW w:w="2235" w:type="dxa"/>
            <w:tcBorders>
              <w:top w:val="single" w:color="000000" w:sz="4" w:space="0"/>
              <w:left w:val="single" w:color="000000" w:sz="4" w:space="0"/>
              <w:bottom w:val="single" w:color="000000" w:sz="4" w:space="0"/>
              <w:right w:val="single" w:color="000000" w:sz="4" w:space="0"/>
            </w:tcBorders>
          </w:tcPr>
          <w:p>
            <w:pPr>
              <w:pStyle w:val="9"/>
              <w:ind w:left="0"/>
              <w:rPr>
                <w:rFonts w:ascii="Times New Roman"/>
                <w:sz w:val="22"/>
              </w:rPr>
            </w:pPr>
          </w:p>
        </w:tc>
        <w:tc>
          <w:tcPr>
            <w:tcW w:w="1809" w:type="dxa"/>
            <w:tcBorders>
              <w:top w:val="single" w:color="000000" w:sz="4" w:space="0"/>
              <w:left w:val="single" w:color="000000" w:sz="4" w:space="0"/>
              <w:bottom w:val="single" w:color="000000" w:sz="4" w:space="0"/>
              <w:right w:val="single" w:color="000000" w:sz="4" w:space="0"/>
            </w:tcBorders>
          </w:tcPr>
          <w:p>
            <w:pPr>
              <w:pStyle w:val="9"/>
              <w:tabs>
                <w:tab w:val="left" w:pos="525"/>
              </w:tabs>
              <w:spacing w:before="108"/>
              <w:ind w:left="0" w:right="502"/>
              <w:jc w:val="right"/>
              <w:rPr>
                <w:rFonts w:hint="eastAsia" w:ascii="PMingLiU" w:eastAsia="PMingLiU"/>
                <w:sz w:val="21"/>
              </w:rPr>
            </w:pPr>
            <w:r>
              <w:rPr>
                <w:rFonts w:hint="eastAsia" w:ascii="PMingLiU" w:eastAsia="PMingLiU"/>
                <w:sz w:val="21"/>
              </w:rPr>
              <w:t>籍</w:t>
            </w:r>
            <w:r>
              <w:rPr>
                <w:rFonts w:hint="eastAsia" w:ascii="PMingLiU" w:eastAsia="PMingLiU"/>
                <w:sz w:val="21"/>
              </w:rPr>
              <w:tab/>
            </w:r>
            <w:r>
              <w:rPr>
                <w:rFonts w:hint="eastAsia" w:ascii="PMingLiU" w:eastAsia="PMingLiU"/>
                <w:w w:val="95"/>
                <w:sz w:val="21"/>
              </w:rPr>
              <w:t>贯</w:t>
            </w:r>
          </w:p>
        </w:tc>
        <w:tc>
          <w:tcPr>
            <w:tcW w:w="2174" w:type="dxa"/>
            <w:gridSpan w:val="3"/>
            <w:tcBorders>
              <w:top w:val="single" w:color="000000" w:sz="4" w:space="0"/>
              <w:left w:val="single" w:color="000000" w:sz="4" w:space="0"/>
              <w:bottom w:val="single" w:color="000000" w:sz="4" w:space="0"/>
              <w:right w:val="single" w:color="000000" w:sz="4" w:space="0"/>
            </w:tcBorders>
          </w:tcPr>
          <w:p>
            <w:pPr>
              <w:pStyle w:val="9"/>
              <w:ind w:left="0"/>
              <w:rPr>
                <w:rFonts w:ascii="Times New Roman"/>
                <w:sz w:val="22"/>
              </w:rPr>
            </w:pPr>
          </w:p>
        </w:tc>
        <w:tc>
          <w:tcPr>
            <w:tcW w:w="1692" w:type="dxa"/>
            <w:vMerge w:val="continue"/>
            <w:tcBorders>
              <w:top w:val="nil"/>
              <w:left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1" w:hRule="atLeast"/>
        </w:trPr>
        <w:tc>
          <w:tcPr>
            <w:tcW w:w="1317" w:type="dxa"/>
            <w:tcBorders>
              <w:top w:val="single" w:color="000000" w:sz="4" w:space="0"/>
              <w:bottom w:val="single" w:color="000000" w:sz="4" w:space="0"/>
              <w:right w:val="single" w:color="000000" w:sz="4" w:space="0"/>
            </w:tcBorders>
          </w:tcPr>
          <w:p>
            <w:pPr>
              <w:pStyle w:val="9"/>
              <w:spacing w:before="112"/>
              <w:ind w:left="54"/>
              <w:jc w:val="center"/>
              <w:rPr>
                <w:rFonts w:hint="eastAsia" w:ascii="PMingLiU" w:eastAsia="PMingLiU"/>
                <w:sz w:val="21"/>
              </w:rPr>
            </w:pPr>
            <w:r>
              <w:rPr>
                <w:rFonts w:hint="eastAsia" w:ascii="PMingLiU" w:eastAsia="PMingLiU"/>
                <w:sz w:val="21"/>
              </w:rPr>
              <w:t>最高学历</w:t>
            </w:r>
          </w:p>
        </w:tc>
        <w:tc>
          <w:tcPr>
            <w:tcW w:w="2235" w:type="dxa"/>
            <w:tcBorders>
              <w:top w:val="single" w:color="000000" w:sz="4" w:space="0"/>
              <w:left w:val="single" w:color="000000" w:sz="4" w:space="0"/>
              <w:bottom w:val="single" w:color="000000" w:sz="4" w:space="0"/>
              <w:right w:val="single" w:color="000000" w:sz="4" w:space="0"/>
            </w:tcBorders>
          </w:tcPr>
          <w:p>
            <w:pPr>
              <w:pStyle w:val="9"/>
              <w:ind w:left="0"/>
              <w:rPr>
                <w:rFonts w:ascii="Times New Roman"/>
                <w:sz w:val="22"/>
              </w:rPr>
            </w:pPr>
          </w:p>
        </w:tc>
        <w:tc>
          <w:tcPr>
            <w:tcW w:w="1809" w:type="dxa"/>
            <w:tcBorders>
              <w:top w:val="single" w:color="000000" w:sz="4" w:space="0"/>
              <w:left w:val="single" w:color="000000" w:sz="4" w:space="0"/>
              <w:bottom w:val="single" w:color="000000" w:sz="4" w:space="0"/>
              <w:right w:val="single" w:color="000000" w:sz="4" w:space="0"/>
            </w:tcBorders>
          </w:tcPr>
          <w:p>
            <w:pPr>
              <w:pStyle w:val="9"/>
              <w:tabs>
                <w:tab w:val="left" w:pos="525"/>
              </w:tabs>
              <w:spacing w:before="112"/>
              <w:ind w:left="0" w:right="502"/>
              <w:jc w:val="right"/>
              <w:rPr>
                <w:rFonts w:hint="eastAsia" w:ascii="PMingLiU" w:eastAsia="PMingLiU"/>
                <w:sz w:val="21"/>
              </w:rPr>
            </w:pPr>
            <w:r>
              <w:rPr>
                <w:rFonts w:hint="eastAsia" w:ascii="PMingLiU" w:eastAsia="PMingLiU"/>
                <w:sz w:val="21"/>
              </w:rPr>
              <w:t>专</w:t>
            </w:r>
            <w:r>
              <w:rPr>
                <w:rFonts w:hint="eastAsia" w:ascii="PMingLiU" w:eastAsia="PMingLiU"/>
                <w:sz w:val="21"/>
              </w:rPr>
              <w:tab/>
            </w:r>
            <w:r>
              <w:rPr>
                <w:rFonts w:hint="eastAsia" w:ascii="PMingLiU" w:eastAsia="PMingLiU"/>
                <w:w w:val="95"/>
                <w:sz w:val="21"/>
              </w:rPr>
              <w:t>业</w:t>
            </w:r>
          </w:p>
        </w:tc>
        <w:tc>
          <w:tcPr>
            <w:tcW w:w="2174" w:type="dxa"/>
            <w:gridSpan w:val="3"/>
            <w:tcBorders>
              <w:top w:val="single" w:color="000000" w:sz="4" w:space="0"/>
              <w:left w:val="single" w:color="000000" w:sz="4" w:space="0"/>
              <w:bottom w:val="single" w:color="000000" w:sz="4" w:space="0"/>
              <w:right w:val="single" w:color="000000" w:sz="4" w:space="0"/>
            </w:tcBorders>
          </w:tcPr>
          <w:p>
            <w:pPr>
              <w:pStyle w:val="9"/>
              <w:ind w:left="0"/>
              <w:rPr>
                <w:rFonts w:ascii="Times New Roman"/>
                <w:sz w:val="22"/>
              </w:rPr>
            </w:pPr>
          </w:p>
        </w:tc>
        <w:tc>
          <w:tcPr>
            <w:tcW w:w="1692" w:type="dxa"/>
            <w:vMerge w:val="continue"/>
            <w:tcBorders>
              <w:top w:val="nil"/>
              <w:left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1317" w:type="dxa"/>
            <w:tcBorders>
              <w:top w:val="single" w:color="000000" w:sz="4" w:space="0"/>
              <w:right w:val="single" w:color="000000" w:sz="4" w:space="0"/>
            </w:tcBorders>
          </w:tcPr>
          <w:p>
            <w:pPr>
              <w:pStyle w:val="9"/>
              <w:spacing w:before="116"/>
              <w:ind w:left="54"/>
              <w:jc w:val="center"/>
              <w:rPr>
                <w:rFonts w:hint="eastAsia" w:ascii="PMingLiU" w:eastAsia="PMingLiU"/>
                <w:sz w:val="21"/>
              </w:rPr>
            </w:pPr>
            <w:r>
              <w:rPr>
                <w:rFonts w:hint="eastAsia" w:ascii="PMingLiU" w:eastAsia="PMingLiU"/>
                <w:sz w:val="21"/>
              </w:rPr>
              <w:t>移动电话</w:t>
            </w:r>
          </w:p>
        </w:tc>
        <w:tc>
          <w:tcPr>
            <w:tcW w:w="2235" w:type="dxa"/>
            <w:tcBorders>
              <w:top w:val="single" w:color="000000" w:sz="4" w:space="0"/>
              <w:left w:val="single" w:color="000000" w:sz="4" w:space="0"/>
              <w:right w:val="single" w:color="000000" w:sz="4" w:space="0"/>
            </w:tcBorders>
          </w:tcPr>
          <w:p>
            <w:pPr>
              <w:pStyle w:val="9"/>
              <w:ind w:left="0"/>
              <w:rPr>
                <w:rFonts w:ascii="Times New Roman"/>
                <w:sz w:val="22"/>
              </w:rPr>
            </w:pPr>
          </w:p>
        </w:tc>
        <w:tc>
          <w:tcPr>
            <w:tcW w:w="1809" w:type="dxa"/>
            <w:tcBorders>
              <w:top w:val="single" w:color="000000" w:sz="4" w:space="0"/>
              <w:left w:val="single" w:color="000000" w:sz="4" w:space="0"/>
              <w:right w:val="single" w:color="000000" w:sz="4" w:space="0"/>
            </w:tcBorders>
          </w:tcPr>
          <w:p>
            <w:pPr>
              <w:pStyle w:val="9"/>
              <w:spacing w:before="116"/>
              <w:ind w:left="0" w:right="452"/>
              <w:jc w:val="right"/>
              <w:rPr>
                <w:rFonts w:hint="eastAsia" w:ascii="PMingLiU" w:eastAsia="PMingLiU"/>
                <w:sz w:val="21"/>
              </w:rPr>
            </w:pPr>
            <w:r>
              <w:rPr>
                <w:rFonts w:hint="eastAsia" w:ascii="PMingLiU" w:eastAsia="PMingLiU"/>
                <w:w w:val="95"/>
                <w:sz w:val="21"/>
              </w:rPr>
              <w:t>电子邮件</w:t>
            </w:r>
          </w:p>
        </w:tc>
        <w:tc>
          <w:tcPr>
            <w:tcW w:w="2174" w:type="dxa"/>
            <w:gridSpan w:val="3"/>
            <w:tcBorders>
              <w:top w:val="single" w:color="000000" w:sz="4" w:space="0"/>
              <w:left w:val="single" w:color="000000" w:sz="4" w:space="0"/>
              <w:right w:val="single" w:color="000000" w:sz="4" w:space="0"/>
            </w:tcBorders>
          </w:tcPr>
          <w:p>
            <w:pPr>
              <w:pStyle w:val="9"/>
              <w:ind w:left="0"/>
              <w:rPr>
                <w:rFonts w:ascii="Times New Roman"/>
                <w:sz w:val="22"/>
              </w:rPr>
            </w:pPr>
          </w:p>
        </w:tc>
        <w:tc>
          <w:tcPr>
            <w:tcW w:w="1692" w:type="dxa"/>
            <w:vMerge w:val="continue"/>
            <w:tcBorders>
              <w:top w:val="nil"/>
              <w:left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2" w:hRule="atLeast"/>
        </w:trPr>
        <w:tc>
          <w:tcPr>
            <w:tcW w:w="1317" w:type="dxa"/>
            <w:tcBorders>
              <w:right w:val="single" w:color="000000" w:sz="4" w:space="0"/>
            </w:tcBorders>
          </w:tcPr>
          <w:p>
            <w:pPr>
              <w:pStyle w:val="9"/>
              <w:spacing w:before="46"/>
              <w:ind w:left="57"/>
              <w:jc w:val="center"/>
              <w:rPr>
                <w:rFonts w:hint="eastAsia" w:ascii="微软雅黑" w:eastAsia="微软雅黑"/>
                <w:b/>
                <w:sz w:val="24"/>
              </w:rPr>
            </w:pPr>
            <w:r>
              <w:rPr>
                <w:rFonts w:hint="eastAsia" w:ascii="微软雅黑" w:eastAsia="微软雅黑"/>
                <w:b/>
                <w:sz w:val="24"/>
              </w:rPr>
              <w:t>身份证号码</w:t>
            </w:r>
          </w:p>
        </w:tc>
        <w:tc>
          <w:tcPr>
            <w:tcW w:w="7910" w:type="dxa"/>
            <w:gridSpan w:val="6"/>
            <w:tcBorders>
              <w:left w:val="single" w:color="000000" w:sz="4" w:space="0"/>
            </w:tcBorders>
          </w:tcPr>
          <w:p>
            <w:pPr>
              <w:pStyle w:val="9"/>
              <w:ind w:left="0"/>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61" w:hRule="atLeast"/>
        </w:trPr>
        <w:tc>
          <w:tcPr>
            <w:tcW w:w="1317" w:type="dxa"/>
            <w:vMerge w:val="restart"/>
            <w:tcBorders>
              <w:bottom w:val="single" w:color="000000" w:sz="4" w:space="0"/>
              <w:right w:val="single" w:color="000000" w:sz="4" w:space="0"/>
            </w:tcBorders>
          </w:tcPr>
          <w:p>
            <w:pPr>
              <w:pStyle w:val="9"/>
              <w:spacing w:before="13"/>
              <w:ind w:left="0"/>
              <w:rPr>
                <w:rFonts w:ascii="PMingLiU"/>
                <w:sz w:val="43"/>
              </w:rPr>
            </w:pPr>
          </w:p>
          <w:p>
            <w:pPr>
              <w:pStyle w:val="9"/>
              <w:spacing w:line="300" w:lineRule="auto"/>
              <w:ind w:left="196" w:right="139" w:firstLine="120"/>
              <w:rPr>
                <w:rFonts w:hint="eastAsia" w:ascii="微软雅黑" w:eastAsia="微软雅黑"/>
                <w:b/>
                <w:sz w:val="24"/>
              </w:rPr>
            </w:pPr>
            <w:r>
              <w:rPr>
                <w:rFonts w:hint="eastAsia" w:ascii="微软雅黑" w:eastAsia="微软雅黑"/>
                <w:b/>
                <w:sz w:val="24"/>
              </w:rPr>
              <w:t>学习及工作经历</w:t>
            </w:r>
          </w:p>
        </w:tc>
        <w:tc>
          <w:tcPr>
            <w:tcW w:w="2235" w:type="dxa"/>
            <w:tcBorders>
              <w:left w:val="single" w:color="000000" w:sz="4" w:space="0"/>
              <w:bottom w:val="single" w:color="000000" w:sz="4" w:space="0"/>
              <w:right w:val="single" w:color="000000" w:sz="4" w:space="0"/>
            </w:tcBorders>
          </w:tcPr>
          <w:p>
            <w:pPr>
              <w:pStyle w:val="9"/>
              <w:spacing w:before="63"/>
              <w:ind w:left="881" w:right="824"/>
              <w:jc w:val="center"/>
              <w:rPr>
                <w:rFonts w:hint="eastAsia" w:ascii="微软雅黑" w:eastAsia="微软雅黑"/>
                <w:b/>
                <w:sz w:val="24"/>
              </w:rPr>
            </w:pPr>
            <w:r>
              <w:rPr>
                <w:rFonts w:hint="eastAsia" w:ascii="微软雅黑" w:eastAsia="微软雅黑"/>
                <w:b/>
                <w:sz w:val="24"/>
              </w:rPr>
              <w:t>时间</w:t>
            </w:r>
          </w:p>
        </w:tc>
        <w:tc>
          <w:tcPr>
            <w:tcW w:w="2541" w:type="dxa"/>
            <w:gridSpan w:val="2"/>
            <w:tcBorders>
              <w:left w:val="single" w:color="000000" w:sz="4" w:space="0"/>
              <w:bottom w:val="single" w:color="000000" w:sz="4" w:space="0"/>
              <w:right w:val="single" w:color="000000" w:sz="4" w:space="0"/>
            </w:tcBorders>
          </w:tcPr>
          <w:p>
            <w:pPr>
              <w:pStyle w:val="9"/>
              <w:spacing w:before="63"/>
              <w:ind w:left="1034" w:right="977"/>
              <w:jc w:val="center"/>
              <w:rPr>
                <w:rFonts w:hint="eastAsia" w:ascii="微软雅黑" w:eastAsia="微软雅黑"/>
                <w:b/>
                <w:sz w:val="24"/>
              </w:rPr>
            </w:pPr>
            <w:r>
              <w:rPr>
                <w:rFonts w:hint="eastAsia" w:ascii="微软雅黑" w:eastAsia="微软雅黑"/>
                <w:b/>
                <w:sz w:val="24"/>
              </w:rPr>
              <w:t>单位</w:t>
            </w:r>
          </w:p>
        </w:tc>
        <w:tc>
          <w:tcPr>
            <w:tcW w:w="3134" w:type="dxa"/>
            <w:gridSpan w:val="3"/>
            <w:tcBorders>
              <w:left w:val="single" w:color="000000" w:sz="4" w:space="0"/>
              <w:bottom w:val="single" w:color="000000" w:sz="4" w:space="0"/>
            </w:tcBorders>
          </w:tcPr>
          <w:p>
            <w:pPr>
              <w:pStyle w:val="9"/>
              <w:spacing w:before="63"/>
              <w:ind w:left="625"/>
              <w:rPr>
                <w:rFonts w:hint="eastAsia" w:ascii="微软雅黑" w:eastAsia="微软雅黑"/>
                <w:b/>
                <w:sz w:val="24"/>
              </w:rPr>
            </w:pPr>
            <w:r>
              <w:rPr>
                <w:rFonts w:hint="eastAsia" w:ascii="微软雅黑" w:eastAsia="微软雅黑"/>
                <w:b/>
                <w:sz w:val="24"/>
              </w:rPr>
              <w:t>主要经历（职务）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trPr>
        <w:tc>
          <w:tcPr>
            <w:tcW w:w="1317" w:type="dxa"/>
            <w:vMerge w:val="continue"/>
            <w:tcBorders>
              <w:top w:val="nil"/>
              <w:bottom w:val="single" w:color="000000" w:sz="4" w:space="0"/>
              <w:right w:val="single" w:color="000000" w:sz="4" w:space="0"/>
            </w:tcBorders>
          </w:tcPr>
          <w:p>
            <w:pPr>
              <w:rPr>
                <w:sz w:val="2"/>
                <w:szCs w:val="2"/>
              </w:rPr>
            </w:pPr>
          </w:p>
        </w:tc>
        <w:tc>
          <w:tcPr>
            <w:tcW w:w="2235" w:type="dxa"/>
            <w:tcBorders>
              <w:top w:val="single" w:color="000000" w:sz="4" w:space="0"/>
              <w:left w:val="single" w:color="000000" w:sz="4" w:space="0"/>
              <w:bottom w:val="single" w:color="000000" w:sz="4" w:space="0"/>
              <w:right w:val="single" w:color="000000" w:sz="4" w:space="0"/>
            </w:tcBorders>
          </w:tcPr>
          <w:p>
            <w:pPr>
              <w:pStyle w:val="9"/>
              <w:ind w:left="0"/>
              <w:rPr>
                <w:rFonts w:ascii="Times New Roman"/>
                <w:sz w:val="22"/>
              </w:rPr>
            </w:pPr>
          </w:p>
        </w:tc>
        <w:tc>
          <w:tcPr>
            <w:tcW w:w="2541" w:type="dxa"/>
            <w:gridSpan w:val="2"/>
            <w:tcBorders>
              <w:top w:val="single" w:color="000000" w:sz="4" w:space="0"/>
              <w:left w:val="single" w:color="000000" w:sz="4" w:space="0"/>
              <w:bottom w:val="single" w:color="000000" w:sz="4" w:space="0"/>
              <w:right w:val="single" w:color="000000" w:sz="4" w:space="0"/>
            </w:tcBorders>
          </w:tcPr>
          <w:p>
            <w:pPr>
              <w:pStyle w:val="9"/>
              <w:ind w:left="0"/>
              <w:rPr>
                <w:rFonts w:ascii="Times New Roman"/>
                <w:sz w:val="22"/>
              </w:rPr>
            </w:pPr>
          </w:p>
        </w:tc>
        <w:tc>
          <w:tcPr>
            <w:tcW w:w="3134" w:type="dxa"/>
            <w:gridSpan w:val="3"/>
            <w:tcBorders>
              <w:top w:val="single" w:color="000000" w:sz="4" w:space="0"/>
              <w:left w:val="single" w:color="000000" w:sz="4" w:space="0"/>
              <w:bottom w:val="single" w:color="000000" w:sz="4" w:space="0"/>
            </w:tcBorders>
          </w:tcPr>
          <w:p>
            <w:pPr>
              <w:pStyle w:val="9"/>
              <w:ind w:left="0"/>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trPr>
        <w:tc>
          <w:tcPr>
            <w:tcW w:w="1317" w:type="dxa"/>
            <w:vMerge w:val="continue"/>
            <w:tcBorders>
              <w:top w:val="nil"/>
              <w:bottom w:val="single" w:color="000000" w:sz="4" w:space="0"/>
              <w:right w:val="single" w:color="000000" w:sz="4" w:space="0"/>
            </w:tcBorders>
          </w:tcPr>
          <w:p>
            <w:pPr>
              <w:rPr>
                <w:sz w:val="2"/>
                <w:szCs w:val="2"/>
              </w:rPr>
            </w:pPr>
          </w:p>
        </w:tc>
        <w:tc>
          <w:tcPr>
            <w:tcW w:w="2235" w:type="dxa"/>
            <w:tcBorders>
              <w:top w:val="single" w:color="000000" w:sz="4" w:space="0"/>
              <w:left w:val="single" w:color="000000" w:sz="4" w:space="0"/>
              <w:bottom w:val="single" w:color="000000" w:sz="4" w:space="0"/>
              <w:right w:val="single" w:color="000000" w:sz="4" w:space="0"/>
            </w:tcBorders>
          </w:tcPr>
          <w:p>
            <w:pPr>
              <w:pStyle w:val="9"/>
              <w:ind w:left="0"/>
              <w:rPr>
                <w:rFonts w:ascii="Times New Roman"/>
                <w:sz w:val="22"/>
              </w:rPr>
            </w:pPr>
          </w:p>
        </w:tc>
        <w:tc>
          <w:tcPr>
            <w:tcW w:w="2541" w:type="dxa"/>
            <w:gridSpan w:val="2"/>
            <w:tcBorders>
              <w:top w:val="single" w:color="000000" w:sz="4" w:space="0"/>
              <w:left w:val="single" w:color="000000" w:sz="4" w:space="0"/>
              <w:bottom w:val="single" w:color="000000" w:sz="4" w:space="0"/>
              <w:right w:val="single" w:color="000000" w:sz="4" w:space="0"/>
            </w:tcBorders>
          </w:tcPr>
          <w:p>
            <w:pPr>
              <w:pStyle w:val="9"/>
              <w:ind w:left="0"/>
              <w:rPr>
                <w:rFonts w:ascii="Times New Roman"/>
                <w:sz w:val="22"/>
              </w:rPr>
            </w:pPr>
          </w:p>
        </w:tc>
        <w:tc>
          <w:tcPr>
            <w:tcW w:w="3134" w:type="dxa"/>
            <w:gridSpan w:val="3"/>
            <w:tcBorders>
              <w:top w:val="single" w:color="000000" w:sz="4" w:space="0"/>
              <w:left w:val="single" w:color="000000" w:sz="4" w:space="0"/>
              <w:bottom w:val="single" w:color="000000" w:sz="4" w:space="0"/>
            </w:tcBorders>
          </w:tcPr>
          <w:p>
            <w:pPr>
              <w:pStyle w:val="9"/>
              <w:ind w:left="0"/>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2" w:hRule="atLeast"/>
        </w:trPr>
        <w:tc>
          <w:tcPr>
            <w:tcW w:w="1317" w:type="dxa"/>
            <w:vMerge w:val="continue"/>
            <w:tcBorders>
              <w:top w:val="nil"/>
              <w:bottom w:val="single" w:color="000000" w:sz="4" w:space="0"/>
              <w:right w:val="single" w:color="000000" w:sz="4" w:space="0"/>
            </w:tcBorders>
          </w:tcPr>
          <w:p>
            <w:pPr>
              <w:rPr>
                <w:sz w:val="2"/>
                <w:szCs w:val="2"/>
              </w:rPr>
            </w:pPr>
          </w:p>
        </w:tc>
        <w:tc>
          <w:tcPr>
            <w:tcW w:w="2235" w:type="dxa"/>
            <w:tcBorders>
              <w:top w:val="single" w:color="000000" w:sz="4" w:space="0"/>
              <w:left w:val="single" w:color="000000" w:sz="4" w:space="0"/>
              <w:bottom w:val="single" w:color="000000" w:sz="4" w:space="0"/>
              <w:right w:val="single" w:color="000000" w:sz="4" w:space="0"/>
            </w:tcBorders>
          </w:tcPr>
          <w:p>
            <w:pPr>
              <w:pStyle w:val="9"/>
              <w:ind w:left="0"/>
              <w:rPr>
                <w:rFonts w:ascii="Times New Roman"/>
                <w:sz w:val="22"/>
              </w:rPr>
            </w:pPr>
          </w:p>
        </w:tc>
        <w:tc>
          <w:tcPr>
            <w:tcW w:w="2541" w:type="dxa"/>
            <w:gridSpan w:val="2"/>
            <w:tcBorders>
              <w:top w:val="single" w:color="000000" w:sz="4" w:space="0"/>
              <w:left w:val="single" w:color="000000" w:sz="4" w:space="0"/>
              <w:bottom w:val="single" w:color="000000" w:sz="4" w:space="0"/>
              <w:right w:val="single" w:color="000000" w:sz="4" w:space="0"/>
            </w:tcBorders>
          </w:tcPr>
          <w:p>
            <w:pPr>
              <w:pStyle w:val="9"/>
              <w:ind w:left="0"/>
              <w:rPr>
                <w:rFonts w:ascii="Times New Roman"/>
                <w:sz w:val="22"/>
              </w:rPr>
            </w:pPr>
          </w:p>
        </w:tc>
        <w:tc>
          <w:tcPr>
            <w:tcW w:w="3134" w:type="dxa"/>
            <w:gridSpan w:val="3"/>
            <w:tcBorders>
              <w:top w:val="single" w:color="000000" w:sz="4" w:space="0"/>
              <w:left w:val="single" w:color="000000" w:sz="4" w:space="0"/>
              <w:bottom w:val="single" w:color="000000" w:sz="4" w:space="0"/>
            </w:tcBorders>
          </w:tcPr>
          <w:p>
            <w:pPr>
              <w:pStyle w:val="9"/>
              <w:ind w:left="0"/>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2" w:hRule="atLeast"/>
        </w:trPr>
        <w:tc>
          <w:tcPr>
            <w:tcW w:w="9227" w:type="dxa"/>
            <w:gridSpan w:val="7"/>
            <w:tcBorders>
              <w:top w:val="single" w:color="000000" w:sz="4" w:space="0"/>
            </w:tcBorders>
            <w:shd w:val="clear" w:color="auto" w:fill="C00000"/>
          </w:tcPr>
          <w:p>
            <w:pPr>
              <w:pStyle w:val="9"/>
              <w:spacing w:before="45"/>
              <w:ind w:left="28"/>
              <w:rPr>
                <w:rFonts w:hint="eastAsia" w:ascii="微软雅黑" w:eastAsia="微软雅黑"/>
                <w:b/>
                <w:sz w:val="24"/>
              </w:rPr>
            </w:pPr>
            <w:r>
              <w:rPr>
                <w:rFonts w:hint="eastAsia" w:ascii="微软雅黑" w:eastAsia="微软雅黑"/>
                <w:b/>
                <w:color w:val="FFFFFF"/>
                <w:sz w:val="24"/>
              </w:rPr>
              <w:t>公司信息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34" w:hRule="atLeast"/>
        </w:trPr>
        <w:tc>
          <w:tcPr>
            <w:tcW w:w="1317" w:type="dxa"/>
            <w:tcBorders>
              <w:bottom w:val="single" w:color="000000" w:sz="4" w:space="0"/>
              <w:right w:val="single" w:color="000000" w:sz="4" w:space="0"/>
            </w:tcBorders>
          </w:tcPr>
          <w:p>
            <w:pPr>
              <w:pStyle w:val="9"/>
              <w:spacing w:before="149"/>
              <w:ind w:left="54"/>
              <w:jc w:val="center"/>
              <w:rPr>
                <w:rFonts w:hint="eastAsia" w:ascii="PMingLiU" w:eastAsia="PMingLiU"/>
                <w:sz w:val="21"/>
              </w:rPr>
            </w:pPr>
            <w:r>
              <w:rPr>
                <w:rFonts w:hint="eastAsia" w:ascii="PMingLiU" w:eastAsia="PMingLiU"/>
                <w:sz w:val="21"/>
              </w:rPr>
              <w:t>公司名称</w:t>
            </w:r>
          </w:p>
        </w:tc>
        <w:tc>
          <w:tcPr>
            <w:tcW w:w="4776" w:type="dxa"/>
            <w:gridSpan w:val="3"/>
            <w:tcBorders>
              <w:left w:val="single" w:color="000000" w:sz="4" w:space="0"/>
              <w:bottom w:val="single" w:color="000000" w:sz="4" w:space="0"/>
              <w:right w:val="single" w:color="000000" w:sz="4" w:space="0"/>
            </w:tcBorders>
          </w:tcPr>
          <w:p>
            <w:pPr>
              <w:pStyle w:val="9"/>
              <w:ind w:left="0"/>
              <w:rPr>
                <w:rFonts w:ascii="Times New Roman"/>
                <w:sz w:val="22"/>
              </w:rPr>
            </w:pPr>
          </w:p>
        </w:tc>
        <w:tc>
          <w:tcPr>
            <w:tcW w:w="1259" w:type="dxa"/>
            <w:tcBorders>
              <w:left w:val="single" w:color="000000" w:sz="4" w:space="0"/>
              <w:bottom w:val="single" w:color="000000" w:sz="4" w:space="0"/>
              <w:right w:val="single" w:color="000000" w:sz="4" w:space="0"/>
            </w:tcBorders>
          </w:tcPr>
          <w:p>
            <w:pPr>
              <w:pStyle w:val="9"/>
              <w:tabs>
                <w:tab w:val="left" w:pos="685"/>
              </w:tabs>
              <w:spacing w:before="149"/>
              <w:ind w:left="54"/>
              <w:jc w:val="center"/>
              <w:rPr>
                <w:rFonts w:hint="eastAsia" w:ascii="PMingLiU" w:eastAsia="PMingLiU"/>
                <w:sz w:val="21"/>
              </w:rPr>
            </w:pPr>
            <w:r>
              <w:rPr>
                <w:rFonts w:hint="eastAsia" w:ascii="PMingLiU" w:eastAsia="PMingLiU"/>
                <w:sz w:val="21"/>
              </w:rPr>
              <w:t>职</w:t>
            </w:r>
            <w:r>
              <w:rPr>
                <w:rFonts w:hint="eastAsia" w:ascii="PMingLiU" w:eastAsia="PMingLiU"/>
                <w:sz w:val="21"/>
              </w:rPr>
              <w:tab/>
            </w:r>
            <w:r>
              <w:rPr>
                <w:rFonts w:hint="eastAsia" w:ascii="PMingLiU" w:eastAsia="PMingLiU"/>
                <w:sz w:val="21"/>
              </w:rPr>
              <w:t>务</w:t>
            </w:r>
          </w:p>
        </w:tc>
        <w:tc>
          <w:tcPr>
            <w:tcW w:w="1875" w:type="dxa"/>
            <w:gridSpan w:val="2"/>
            <w:tcBorders>
              <w:left w:val="single" w:color="000000" w:sz="4" w:space="0"/>
              <w:bottom w:val="single" w:color="000000" w:sz="4" w:space="0"/>
            </w:tcBorders>
          </w:tcPr>
          <w:p>
            <w:pPr>
              <w:pStyle w:val="9"/>
              <w:ind w:left="0"/>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30" w:hRule="atLeast"/>
        </w:trPr>
        <w:tc>
          <w:tcPr>
            <w:tcW w:w="1317" w:type="dxa"/>
            <w:tcBorders>
              <w:top w:val="single" w:color="000000" w:sz="4" w:space="0"/>
              <w:bottom w:val="single" w:color="000000" w:sz="4" w:space="0"/>
              <w:right w:val="single" w:color="000000" w:sz="4" w:space="0"/>
            </w:tcBorders>
          </w:tcPr>
          <w:p>
            <w:pPr>
              <w:pStyle w:val="9"/>
              <w:spacing w:before="146"/>
              <w:ind w:left="54"/>
              <w:jc w:val="center"/>
              <w:rPr>
                <w:rFonts w:hint="eastAsia" w:ascii="PMingLiU" w:eastAsia="PMingLiU"/>
                <w:sz w:val="21"/>
              </w:rPr>
            </w:pPr>
            <w:r>
              <w:rPr>
                <w:rFonts w:hint="eastAsia" w:ascii="PMingLiU" w:eastAsia="PMingLiU"/>
                <w:sz w:val="21"/>
              </w:rPr>
              <w:t>公司地址</w:t>
            </w:r>
          </w:p>
        </w:tc>
        <w:tc>
          <w:tcPr>
            <w:tcW w:w="4776" w:type="dxa"/>
            <w:gridSpan w:val="3"/>
            <w:tcBorders>
              <w:top w:val="single" w:color="000000" w:sz="4" w:space="0"/>
              <w:left w:val="single" w:color="000000" w:sz="4" w:space="0"/>
              <w:bottom w:val="single" w:color="000000" w:sz="4" w:space="0"/>
              <w:right w:val="single" w:color="000000" w:sz="4" w:space="0"/>
            </w:tcBorders>
          </w:tcPr>
          <w:p>
            <w:pPr>
              <w:pStyle w:val="9"/>
              <w:ind w:left="0"/>
              <w:rPr>
                <w:rFonts w:ascii="Times New Roman"/>
                <w:sz w:val="22"/>
              </w:rPr>
            </w:pPr>
          </w:p>
        </w:tc>
        <w:tc>
          <w:tcPr>
            <w:tcW w:w="1259" w:type="dxa"/>
            <w:tcBorders>
              <w:top w:val="single" w:color="000000" w:sz="4" w:space="0"/>
              <w:left w:val="single" w:color="000000" w:sz="4" w:space="0"/>
              <w:bottom w:val="single" w:color="000000" w:sz="4" w:space="0"/>
              <w:right w:val="single" w:color="000000" w:sz="4" w:space="0"/>
            </w:tcBorders>
          </w:tcPr>
          <w:p>
            <w:pPr>
              <w:pStyle w:val="9"/>
              <w:tabs>
                <w:tab w:val="left" w:pos="685"/>
              </w:tabs>
              <w:spacing w:before="146"/>
              <w:ind w:left="54"/>
              <w:jc w:val="center"/>
              <w:rPr>
                <w:rFonts w:hint="eastAsia" w:ascii="PMingLiU" w:eastAsia="PMingLiU"/>
                <w:sz w:val="21"/>
              </w:rPr>
            </w:pPr>
            <w:r>
              <w:rPr>
                <w:rFonts w:hint="eastAsia" w:ascii="PMingLiU" w:eastAsia="PMingLiU"/>
                <w:sz w:val="21"/>
              </w:rPr>
              <w:t>邮</w:t>
            </w:r>
            <w:r>
              <w:rPr>
                <w:rFonts w:hint="eastAsia" w:ascii="PMingLiU" w:eastAsia="PMingLiU"/>
                <w:sz w:val="21"/>
              </w:rPr>
              <w:tab/>
            </w:r>
            <w:r>
              <w:rPr>
                <w:rFonts w:hint="eastAsia" w:ascii="PMingLiU" w:eastAsia="PMingLiU"/>
                <w:sz w:val="21"/>
              </w:rPr>
              <w:t>编</w:t>
            </w:r>
          </w:p>
        </w:tc>
        <w:tc>
          <w:tcPr>
            <w:tcW w:w="1875" w:type="dxa"/>
            <w:gridSpan w:val="2"/>
            <w:tcBorders>
              <w:top w:val="single" w:color="000000" w:sz="4" w:space="0"/>
              <w:left w:val="single" w:color="000000" w:sz="4" w:space="0"/>
              <w:bottom w:val="single" w:color="000000" w:sz="4" w:space="0"/>
            </w:tcBorders>
          </w:tcPr>
          <w:p>
            <w:pPr>
              <w:pStyle w:val="9"/>
              <w:ind w:left="0"/>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40" w:hRule="atLeast"/>
        </w:trPr>
        <w:tc>
          <w:tcPr>
            <w:tcW w:w="1317" w:type="dxa"/>
            <w:tcBorders>
              <w:top w:val="single" w:color="000000" w:sz="4" w:space="0"/>
              <w:bottom w:val="single" w:color="000000" w:sz="4" w:space="0"/>
              <w:right w:val="single" w:color="000000" w:sz="4" w:space="0"/>
            </w:tcBorders>
          </w:tcPr>
          <w:p>
            <w:pPr>
              <w:pStyle w:val="9"/>
              <w:spacing w:before="2"/>
              <w:ind w:left="0"/>
              <w:rPr>
                <w:rFonts w:ascii="PMingLiU"/>
                <w:sz w:val="19"/>
              </w:rPr>
            </w:pPr>
          </w:p>
          <w:p>
            <w:pPr>
              <w:pStyle w:val="9"/>
              <w:ind w:left="54"/>
              <w:jc w:val="center"/>
              <w:rPr>
                <w:rFonts w:hint="eastAsia" w:ascii="PMingLiU" w:eastAsia="PMingLiU"/>
                <w:sz w:val="21"/>
              </w:rPr>
            </w:pPr>
            <w:r>
              <w:rPr>
                <w:rFonts w:hint="eastAsia" w:ascii="PMingLiU" w:eastAsia="PMingLiU"/>
                <w:sz w:val="21"/>
              </w:rPr>
              <w:t>公司性质</w:t>
            </w:r>
          </w:p>
        </w:tc>
        <w:tc>
          <w:tcPr>
            <w:tcW w:w="7910" w:type="dxa"/>
            <w:gridSpan w:val="6"/>
            <w:tcBorders>
              <w:top w:val="single" w:color="000000" w:sz="4" w:space="0"/>
              <w:left w:val="single" w:color="000000" w:sz="4" w:space="0"/>
              <w:bottom w:val="single" w:color="000000" w:sz="4" w:space="0"/>
            </w:tcBorders>
          </w:tcPr>
          <w:p>
            <w:pPr>
              <w:pStyle w:val="9"/>
              <w:tabs>
                <w:tab w:val="left" w:pos="2233"/>
                <w:tab w:val="left" w:pos="4753"/>
              </w:tabs>
              <w:spacing w:before="165"/>
              <w:ind w:left="133"/>
              <w:rPr>
                <w:rFonts w:hint="eastAsia" w:ascii="PMingLiU" w:hAnsi="PMingLiU" w:eastAsia="PMingLiU"/>
                <w:sz w:val="21"/>
              </w:rPr>
            </w:pPr>
            <w:r>
              <w:rPr>
                <w:rFonts w:hint="eastAsia" w:ascii="PMingLiU" w:hAnsi="PMingLiU" w:eastAsia="PMingLiU"/>
                <w:w w:val="105"/>
                <w:sz w:val="21"/>
              </w:rPr>
              <w:t>□国有企业</w:t>
            </w:r>
            <w:r>
              <w:rPr>
                <w:rFonts w:hint="eastAsia" w:ascii="PMingLiU" w:hAnsi="PMingLiU" w:eastAsia="PMingLiU"/>
                <w:w w:val="105"/>
                <w:sz w:val="21"/>
              </w:rPr>
              <w:tab/>
            </w:r>
            <w:r>
              <w:rPr>
                <w:rFonts w:hint="eastAsia" w:ascii="PMingLiU" w:hAnsi="PMingLiU" w:eastAsia="PMingLiU"/>
                <w:w w:val="105"/>
                <w:sz w:val="21"/>
              </w:rPr>
              <w:t>□民营</w:t>
            </w:r>
            <w:r>
              <w:rPr>
                <w:rFonts w:hint="eastAsia" w:ascii="PMingLiU" w:hAnsi="PMingLiU" w:eastAsia="PMingLiU"/>
                <w:w w:val="170"/>
                <w:sz w:val="21"/>
              </w:rPr>
              <w:t>/</w:t>
            </w:r>
            <w:r>
              <w:rPr>
                <w:rFonts w:hint="eastAsia" w:ascii="PMingLiU" w:hAnsi="PMingLiU" w:eastAsia="PMingLiU"/>
                <w:w w:val="105"/>
                <w:sz w:val="21"/>
              </w:rPr>
              <w:t>私营企业</w:t>
            </w:r>
            <w:r>
              <w:rPr>
                <w:rFonts w:hint="eastAsia" w:ascii="PMingLiU" w:hAnsi="PMingLiU" w:eastAsia="PMingLiU"/>
                <w:w w:val="105"/>
                <w:sz w:val="21"/>
              </w:rPr>
              <w:tab/>
            </w:r>
            <w:r>
              <w:rPr>
                <w:rFonts w:hint="eastAsia" w:ascii="PMingLiU" w:hAnsi="PMingLiU" w:eastAsia="PMingLiU"/>
                <w:w w:val="105"/>
                <w:sz w:val="21"/>
              </w:rPr>
              <w:t>□外商独资企业</w:t>
            </w:r>
          </w:p>
          <w:p>
            <w:pPr>
              <w:pStyle w:val="9"/>
              <w:tabs>
                <w:tab w:val="left" w:pos="2233"/>
                <w:tab w:val="left" w:pos="4753"/>
                <w:tab w:val="left" w:pos="7703"/>
              </w:tabs>
              <w:spacing w:before="28"/>
              <w:ind w:left="133"/>
              <w:rPr>
                <w:rFonts w:ascii="Times New Roman" w:hAnsi="Times New Roman" w:eastAsia="Times New Roman"/>
                <w:sz w:val="21"/>
              </w:rPr>
            </w:pPr>
            <w:r>
              <w:rPr>
                <w:rFonts w:hint="eastAsia" w:ascii="PMingLiU" w:hAnsi="PMingLiU" w:eastAsia="PMingLiU"/>
                <w:sz w:val="21"/>
              </w:rPr>
              <w:t>□中外合资企业</w:t>
            </w:r>
            <w:r>
              <w:rPr>
                <w:rFonts w:hint="eastAsia" w:ascii="PMingLiU" w:hAnsi="PMingLiU" w:eastAsia="PMingLiU"/>
                <w:sz w:val="21"/>
              </w:rPr>
              <w:tab/>
            </w:r>
            <w:r>
              <w:rPr>
                <w:rFonts w:hint="eastAsia" w:ascii="PMingLiU" w:hAnsi="PMingLiU" w:eastAsia="PMingLiU"/>
                <w:sz w:val="21"/>
              </w:rPr>
              <w:t>□政府部门和事业单位</w:t>
            </w:r>
            <w:r>
              <w:rPr>
                <w:rFonts w:hint="eastAsia" w:ascii="PMingLiU" w:hAnsi="PMingLiU" w:eastAsia="PMingLiU"/>
                <w:sz w:val="21"/>
              </w:rPr>
              <w:tab/>
            </w:r>
            <w:r>
              <w:rPr>
                <w:rFonts w:hint="eastAsia" w:ascii="PMingLiU" w:hAnsi="PMingLiU" w:eastAsia="PMingLiU"/>
                <w:w w:val="90"/>
                <w:sz w:val="21"/>
              </w:rPr>
              <w:t>□其他(请注明)</w:t>
            </w:r>
            <w:r>
              <w:rPr>
                <w:rFonts w:hint="eastAsia" w:ascii="PMingLiU" w:hAnsi="PMingLiU" w:eastAsia="PMingLiU"/>
                <w:sz w:val="21"/>
              </w:rPr>
              <w:t xml:space="preserve"> </w:t>
            </w:r>
            <w:r>
              <w:rPr>
                <w:rFonts w:hint="eastAsia" w:ascii="PMingLiU" w:hAnsi="PMingLiU" w:eastAsia="PMingLiU"/>
                <w:spacing w:val="-5"/>
                <w:sz w:val="21"/>
              </w:rPr>
              <w:t xml:space="preserve"> </w:t>
            </w:r>
            <w:r>
              <w:rPr>
                <w:rFonts w:ascii="Times New Roman" w:hAnsi="Times New Roman" w:eastAsia="Times New Roman"/>
                <w:w w:val="93"/>
                <w:sz w:val="21"/>
                <w:u w:val="single"/>
              </w:rPr>
              <w:t xml:space="preserve"> </w:t>
            </w:r>
            <w:r>
              <w:rPr>
                <w:rFonts w:ascii="Times New Roman" w:hAnsi="Times New Roman" w:eastAsia="Times New Roman"/>
                <w:sz w:val="21"/>
                <w:u w:val="single"/>
              </w:rPr>
              <w:tab/>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49" w:hRule="atLeast"/>
        </w:trPr>
        <w:tc>
          <w:tcPr>
            <w:tcW w:w="1317" w:type="dxa"/>
            <w:tcBorders>
              <w:top w:val="single" w:color="000000" w:sz="4" w:space="0"/>
              <w:right w:val="single" w:color="000000" w:sz="4" w:space="0"/>
            </w:tcBorders>
          </w:tcPr>
          <w:p>
            <w:pPr>
              <w:pStyle w:val="9"/>
              <w:ind w:left="0"/>
              <w:rPr>
                <w:rFonts w:ascii="PMingLiU"/>
                <w:sz w:val="26"/>
              </w:rPr>
            </w:pPr>
          </w:p>
          <w:p>
            <w:pPr>
              <w:pStyle w:val="9"/>
              <w:spacing w:before="5"/>
              <w:ind w:left="0"/>
              <w:rPr>
                <w:rFonts w:ascii="PMingLiU"/>
                <w:sz w:val="22"/>
              </w:rPr>
            </w:pPr>
          </w:p>
          <w:p>
            <w:pPr>
              <w:pStyle w:val="9"/>
              <w:spacing w:line="204" w:lineRule="auto"/>
              <w:ind w:left="256" w:right="200" w:firstLine="208"/>
              <w:rPr>
                <w:rFonts w:hint="eastAsia" w:ascii="PMingLiU" w:eastAsia="PMingLiU"/>
                <w:sz w:val="21"/>
              </w:rPr>
            </w:pPr>
            <w:r>
              <w:rPr>
                <w:rFonts w:hint="eastAsia" w:ascii="PMingLiU" w:eastAsia="PMingLiU"/>
                <w:sz w:val="21"/>
              </w:rPr>
              <w:t>企 业年销售额</w:t>
            </w:r>
          </w:p>
        </w:tc>
        <w:tc>
          <w:tcPr>
            <w:tcW w:w="2235" w:type="dxa"/>
            <w:tcBorders>
              <w:top w:val="single" w:color="000000" w:sz="4" w:space="0"/>
              <w:left w:val="single" w:color="000000" w:sz="4" w:space="0"/>
              <w:right w:val="single" w:color="000000" w:sz="4" w:space="0"/>
            </w:tcBorders>
          </w:tcPr>
          <w:p>
            <w:pPr>
              <w:pStyle w:val="9"/>
              <w:ind w:left="0"/>
              <w:rPr>
                <w:rFonts w:ascii="Times New Roman"/>
                <w:sz w:val="22"/>
              </w:rPr>
            </w:pPr>
          </w:p>
        </w:tc>
        <w:tc>
          <w:tcPr>
            <w:tcW w:w="1809" w:type="dxa"/>
            <w:tcBorders>
              <w:top w:val="single" w:color="000000" w:sz="4" w:space="0"/>
              <w:left w:val="single" w:color="000000" w:sz="4" w:space="0"/>
              <w:right w:val="single" w:color="000000" w:sz="4" w:space="0"/>
            </w:tcBorders>
          </w:tcPr>
          <w:p>
            <w:pPr>
              <w:pStyle w:val="9"/>
              <w:ind w:left="0"/>
              <w:rPr>
                <w:rFonts w:ascii="PMingLiU"/>
                <w:sz w:val="26"/>
              </w:rPr>
            </w:pPr>
          </w:p>
          <w:p>
            <w:pPr>
              <w:pStyle w:val="9"/>
              <w:spacing w:before="8"/>
              <w:ind w:left="0"/>
              <w:rPr>
                <w:rFonts w:ascii="PMingLiU"/>
                <w:sz w:val="20"/>
              </w:rPr>
            </w:pPr>
          </w:p>
          <w:p>
            <w:pPr>
              <w:pStyle w:val="9"/>
              <w:spacing w:line="232" w:lineRule="auto"/>
              <w:ind w:left="506" w:right="449" w:firstLine="211"/>
              <w:rPr>
                <w:rFonts w:hint="eastAsia" w:ascii="PMingLiU" w:eastAsia="PMingLiU"/>
                <w:sz w:val="21"/>
              </w:rPr>
            </w:pPr>
            <w:r>
              <w:rPr>
                <w:rFonts w:hint="eastAsia" w:ascii="PMingLiU" w:eastAsia="PMingLiU"/>
                <w:sz w:val="21"/>
              </w:rPr>
              <w:t>企业员工人数</w:t>
            </w:r>
          </w:p>
        </w:tc>
        <w:tc>
          <w:tcPr>
            <w:tcW w:w="732" w:type="dxa"/>
            <w:tcBorders>
              <w:top w:val="single" w:color="000000" w:sz="4" w:space="0"/>
              <w:left w:val="single" w:color="000000" w:sz="4" w:space="0"/>
              <w:right w:val="single" w:color="000000" w:sz="4" w:space="0"/>
            </w:tcBorders>
          </w:tcPr>
          <w:p>
            <w:pPr>
              <w:pStyle w:val="9"/>
              <w:ind w:left="0"/>
              <w:rPr>
                <w:rFonts w:ascii="Times New Roman"/>
                <w:sz w:val="22"/>
              </w:rPr>
            </w:pPr>
          </w:p>
        </w:tc>
        <w:tc>
          <w:tcPr>
            <w:tcW w:w="1442" w:type="dxa"/>
            <w:gridSpan w:val="2"/>
            <w:tcBorders>
              <w:top w:val="single" w:color="000000" w:sz="4" w:space="0"/>
              <w:left w:val="single" w:color="000000" w:sz="4" w:space="0"/>
              <w:right w:val="single" w:color="000000" w:sz="4" w:space="0"/>
            </w:tcBorders>
          </w:tcPr>
          <w:p>
            <w:pPr>
              <w:pStyle w:val="9"/>
              <w:ind w:left="0"/>
              <w:rPr>
                <w:rFonts w:ascii="PMingLiU"/>
                <w:sz w:val="26"/>
              </w:rPr>
            </w:pPr>
          </w:p>
          <w:p>
            <w:pPr>
              <w:pStyle w:val="9"/>
              <w:spacing w:before="8"/>
              <w:ind w:left="0"/>
              <w:rPr>
                <w:rFonts w:ascii="PMingLiU"/>
                <w:sz w:val="30"/>
              </w:rPr>
            </w:pPr>
          </w:p>
          <w:p>
            <w:pPr>
              <w:pStyle w:val="9"/>
              <w:ind w:left="325"/>
              <w:rPr>
                <w:rFonts w:hint="eastAsia" w:ascii="PMingLiU" w:eastAsia="PMingLiU"/>
                <w:sz w:val="21"/>
              </w:rPr>
            </w:pPr>
            <w:r>
              <w:rPr>
                <w:rFonts w:hint="eastAsia" w:ascii="PMingLiU" w:eastAsia="PMingLiU"/>
                <w:sz w:val="21"/>
              </w:rPr>
              <w:t>兴趣爱好</w:t>
            </w:r>
          </w:p>
        </w:tc>
        <w:tc>
          <w:tcPr>
            <w:tcW w:w="1692" w:type="dxa"/>
            <w:tcBorders>
              <w:top w:val="single" w:color="000000" w:sz="4" w:space="0"/>
              <w:left w:val="single" w:color="000000" w:sz="4" w:space="0"/>
            </w:tcBorders>
          </w:tcPr>
          <w:p>
            <w:pPr>
              <w:pStyle w:val="9"/>
              <w:ind w:left="0"/>
              <w:rPr>
                <w:rFonts w:ascii="Times New Roman"/>
                <w:sz w:val="22"/>
              </w:rPr>
            </w:pPr>
          </w:p>
        </w:tc>
      </w:tr>
    </w:tbl>
    <w:p>
      <w:pPr>
        <w:pStyle w:val="4"/>
        <w:spacing w:before="4"/>
        <w:rPr>
          <w:sz w:val="22"/>
        </w:rPr>
      </w:pPr>
    </w:p>
    <w:p>
      <w:pPr>
        <w:tabs>
          <w:tab w:val="left" w:pos="7495"/>
          <w:tab w:val="left" w:pos="8215"/>
          <w:tab w:val="left" w:pos="8938"/>
        </w:tabs>
        <w:spacing w:before="0"/>
        <w:ind w:left="5931" w:right="0" w:firstLine="0"/>
        <w:jc w:val="left"/>
        <w:rPr>
          <w:rFonts w:hint="eastAsia" w:ascii="微软雅黑" w:eastAsia="微软雅黑"/>
          <w:b/>
          <w:sz w:val="24"/>
        </w:rPr>
      </w:pPr>
      <w:r>
        <w:rPr>
          <w:rFonts w:hint="eastAsia" w:ascii="微软雅黑" w:eastAsia="微软雅黑"/>
          <w:b/>
          <w:sz w:val="24"/>
        </w:rPr>
        <w:t>填写日期：</w:t>
      </w:r>
      <w:r>
        <w:rPr>
          <w:rFonts w:hint="eastAsia" w:ascii="微软雅黑" w:eastAsia="微软雅黑"/>
          <w:b/>
          <w:sz w:val="24"/>
        </w:rPr>
        <w:tab/>
      </w:r>
      <w:r>
        <w:rPr>
          <w:rFonts w:hint="eastAsia" w:ascii="微软雅黑" w:eastAsia="微软雅黑"/>
          <w:b/>
          <w:sz w:val="24"/>
        </w:rPr>
        <w:t>年</w:t>
      </w:r>
      <w:r>
        <w:rPr>
          <w:rFonts w:hint="eastAsia" w:ascii="微软雅黑" w:eastAsia="微软雅黑"/>
          <w:b/>
          <w:sz w:val="24"/>
        </w:rPr>
        <w:tab/>
      </w:r>
      <w:r>
        <w:rPr>
          <w:rFonts w:hint="eastAsia" w:ascii="微软雅黑" w:eastAsia="微软雅黑"/>
          <w:b/>
          <w:sz w:val="24"/>
        </w:rPr>
        <w:t>月</w:t>
      </w:r>
      <w:r>
        <w:rPr>
          <w:rFonts w:hint="eastAsia" w:ascii="微软雅黑" w:eastAsia="微软雅黑"/>
          <w:b/>
          <w:sz w:val="24"/>
        </w:rPr>
        <w:tab/>
      </w:r>
      <w:r>
        <w:rPr>
          <w:rFonts w:hint="eastAsia" w:ascii="微软雅黑" w:eastAsia="微软雅黑"/>
          <w:b/>
          <w:sz w:val="24"/>
        </w:rPr>
        <w:t>日</w:t>
      </w:r>
    </w:p>
    <w:sectPr>
      <w:pgSz w:w="11910" w:h="16840"/>
      <w:pgMar w:top="1240" w:right="660" w:bottom="280" w:left="880" w:header="888"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PMingLiU">
    <w:panose1 w:val="02020500000000000000"/>
    <w:charset w:val="88"/>
    <w:family w:val="roman"/>
    <w:pitch w:val="default"/>
    <w:sig w:usb0="A00002FF" w:usb1="28CFFCFA" w:usb2="00000016" w:usb3="00000000" w:csb0="00100001" w:csb1="00000000"/>
  </w:font>
  <w:font w:name="微软雅黑">
    <w:panose1 w:val="020B0503020204020204"/>
    <w:charset w:val="86"/>
    <w:family w:val="swiss"/>
    <w:pitch w:val="default"/>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line id="_x0000_s2049" o:spid="_x0000_s2049" o:spt="20" style="position:absolute;left:0pt;margin-left:90pt;margin-top:61.9pt;height:0pt;width:415.3pt;mso-position-horizontal-relative:page;mso-position-vertical-relative:page;z-index:-251654144;mso-width-relative:page;mso-height-relative:page;" stroked="t" coordsize="21600,21600">
          <v:path arrowok="t"/>
          <v:fill focussize="0,0"/>
          <v:stroke weight="0.6pt" color="#000000"/>
          <v:imagedata o:title=""/>
          <o:lock v:ext="edit"/>
        </v:line>
      </w:pict>
    </w:r>
    <w:r>
      <w:pict>
        <v:shape id="_x0000_s2050" o:spid="_x0000_s2050" o:spt="202" type="#_x0000_t202" style="position:absolute;left:0pt;margin-left:219.3pt;margin-top:43.35pt;height:16.05pt;width:156.6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pPr>
                  <w:spacing w:before="0" w:line="321" w:lineRule="exact"/>
                  <w:ind w:left="20" w:right="0" w:firstLine="0"/>
                  <w:jc w:val="left"/>
                  <w:rPr>
                    <w:rFonts w:hint="eastAsia" w:ascii="宋体" w:eastAsia="宋体"/>
                    <w:b/>
                    <w:sz w:val="28"/>
                  </w:rPr>
                </w:pPr>
                <w:r>
                  <w:rPr>
                    <w:rFonts w:hint="eastAsia" w:ascii="宋体" w:eastAsia="宋体"/>
                    <w:b/>
                    <w:color w:val="00AE50"/>
                    <w:sz w:val="28"/>
                  </w:rPr>
                  <w:t>打造中国环保第一生态圈</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51" o:spid="_x0000_s2051" o:spt="202" type="#_x0000_t202" style="position:absolute;left:0pt;margin-left:219.3pt;margin-top:43.35pt;height:16.05pt;width:156.6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before="0" w:line="321" w:lineRule="exact"/>
                  <w:ind w:left="20" w:right="0" w:firstLine="0"/>
                  <w:jc w:val="left"/>
                  <w:rPr>
                    <w:rFonts w:hint="eastAsia" w:ascii="宋体" w:eastAsia="宋体"/>
                    <w:b/>
                    <w:sz w:val="28"/>
                  </w:rPr>
                </w:pPr>
                <w:r>
                  <w:rPr>
                    <w:rFonts w:hint="eastAsia" w:ascii="宋体" w:eastAsia="宋体"/>
                    <w:b/>
                    <w:color w:val="00AE50"/>
                    <w:sz w:val="28"/>
                  </w:rPr>
                  <w:t>打造中国环保第一生态圈</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line id="_x0000_s2052" o:spid="_x0000_s2052" o:spt="20" style="position:absolute;left:0pt;margin-left:90pt;margin-top:61.9pt;height:0pt;width:415.3pt;mso-position-horizontal-relative:page;mso-position-vertical-relative:page;z-index:-251651072;mso-width-relative:page;mso-height-relative:page;" stroked="t" coordsize="21600,21600">
          <v:path arrowok="t"/>
          <v:fill focussize="0,0"/>
          <v:stroke weight="0.6pt" color="#000000"/>
          <v:imagedata o:title=""/>
          <o:lock v:ext="edit"/>
        </v:line>
      </w:pict>
    </w:r>
    <w:r>
      <w:pict>
        <v:shape id="_x0000_s2053" o:spid="_x0000_s2053" o:spt="202" type="#_x0000_t202" style="position:absolute;left:0pt;margin-left:219.3pt;margin-top:43.35pt;height:16.05pt;width:156.6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pPr>
                  <w:spacing w:before="0" w:line="321" w:lineRule="exact"/>
                  <w:ind w:left="20" w:right="0" w:firstLine="0"/>
                  <w:jc w:val="left"/>
                  <w:rPr>
                    <w:rFonts w:hint="eastAsia" w:ascii="宋体" w:eastAsia="宋体"/>
                    <w:b/>
                    <w:sz w:val="28"/>
                  </w:rPr>
                </w:pPr>
                <w:r>
                  <w:rPr>
                    <w:rFonts w:hint="eastAsia" w:ascii="宋体" w:eastAsia="宋体"/>
                    <w:b/>
                    <w:color w:val="00AE50"/>
                    <w:sz w:val="28"/>
                  </w:rPr>
                  <w:t>打造中国环保第一生态圈</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0"/>
      <w:numFmt w:val="bullet"/>
      <w:lvlText w:val=""/>
      <w:lvlJc w:val="left"/>
      <w:pPr>
        <w:ind w:left="1340" w:hanging="420"/>
      </w:pPr>
      <w:rPr>
        <w:rFonts w:hint="default" w:ascii="Wingdings" w:hAnsi="Wingdings" w:eastAsia="Wingdings" w:cs="Wingdings"/>
        <w:w w:val="100"/>
        <w:sz w:val="28"/>
        <w:szCs w:val="28"/>
        <w:lang w:val="zh-CN" w:eastAsia="zh-CN" w:bidi="zh-CN"/>
      </w:rPr>
    </w:lvl>
    <w:lvl w:ilvl="1" w:tentative="0">
      <w:start w:val="0"/>
      <w:numFmt w:val="bullet"/>
      <w:lvlText w:val="•"/>
      <w:lvlJc w:val="left"/>
      <w:pPr>
        <w:ind w:left="2243" w:hanging="420"/>
      </w:pPr>
      <w:rPr>
        <w:rFonts w:hint="default"/>
        <w:lang w:val="zh-CN" w:eastAsia="zh-CN" w:bidi="zh-CN"/>
      </w:rPr>
    </w:lvl>
    <w:lvl w:ilvl="2" w:tentative="0">
      <w:start w:val="0"/>
      <w:numFmt w:val="bullet"/>
      <w:lvlText w:val="•"/>
      <w:lvlJc w:val="left"/>
      <w:pPr>
        <w:ind w:left="3146" w:hanging="420"/>
      </w:pPr>
      <w:rPr>
        <w:rFonts w:hint="default"/>
        <w:lang w:val="zh-CN" w:eastAsia="zh-CN" w:bidi="zh-CN"/>
      </w:rPr>
    </w:lvl>
    <w:lvl w:ilvl="3" w:tentative="0">
      <w:start w:val="0"/>
      <w:numFmt w:val="bullet"/>
      <w:lvlText w:val="•"/>
      <w:lvlJc w:val="left"/>
      <w:pPr>
        <w:ind w:left="4049" w:hanging="420"/>
      </w:pPr>
      <w:rPr>
        <w:rFonts w:hint="default"/>
        <w:lang w:val="zh-CN" w:eastAsia="zh-CN" w:bidi="zh-CN"/>
      </w:rPr>
    </w:lvl>
    <w:lvl w:ilvl="4" w:tentative="0">
      <w:start w:val="0"/>
      <w:numFmt w:val="bullet"/>
      <w:lvlText w:val="•"/>
      <w:lvlJc w:val="left"/>
      <w:pPr>
        <w:ind w:left="4952" w:hanging="420"/>
      </w:pPr>
      <w:rPr>
        <w:rFonts w:hint="default"/>
        <w:lang w:val="zh-CN" w:eastAsia="zh-CN" w:bidi="zh-CN"/>
      </w:rPr>
    </w:lvl>
    <w:lvl w:ilvl="5" w:tentative="0">
      <w:start w:val="0"/>
      <w:numFmt w:val="bullet"/>
      <w:lvlText w:val="•"/>
      <w:lvlJc w:val="left"/>
      <w:pPr>
        <w:ind w:left="5855" w:hanging="420"/>
      </w:pPr>
      <w:rPr>
        <w:rFonts w:hint="default"/>
        <w:lang w:val="zh-CN" w:eastAsia="zh-CN" w:bidi="zh-CN"/>
      </w:rPr>
    </w:lvl>
    <w:lvl w:ilvl="6" w:tentative="0">
      <w:start w:val="0"/>
      <w:numFmt w:val="bullet"/>
      <w:lvlText w:val="•"/>
      <w:lvlJc w:val="left"/>
      <w:pPr>
        <w:ind w:left="6758" w:hanging="420"/>
      </w:pPr>
      <w:rPr>
        <w:rFonts w:hint="default"/>
        <w:lang w:val="zh-CN" w:eastAsia="zh-CN" w:bidi="zh-CN"/>
      </w:rPr>
    </w:lvl>
    <w:lvl w:ilvl="7" w:tentative="0">
      <w:start w:val="0"/>
      <w:numFmt w:val="bullet"/>
      <w:lvlText w:val="•"/>
      <w:lvlJc w:val="left"/>
      <w:pPr>
        <w:ind w:left="7661" w:hanging="420"/>
      </w:pPr>
      <w:rPr>
        <w:rFonts w:hint="default"/>
        <w:lang w:val="zh-CN" w:eastAsia="zh-CN" w:bidi="zh-CN"/>
      </w:rPr>
    </w:lvl>
    <w:lvl w:ilvl="8" w:tentative="0">
      <w:start w:val="0"/>
      <w:numFmt w:val="bullet"/>
      <w:lvlText w:val="•"/>
      <w:lvlJc w:val="left"/>
      <w:pPr>
        <w:ind w:left="8564" w:hanging="420"/>
      </w:pPr>
      <w:rPr>
        <w:rFonts w:hint="default"/>
        <w:lang w:val="zh-CN" w:eastAsia="zh-CN" w:bidi="zh-CN"/>
      </w:rPr>
    </w:lvl>
  </w:abstractNum>
  <w:abstractNum w:abstractNumId="1">
    <w:nsid w:val="0053208E"/>
    <w:multiLevelType w:val="multilevel"/>
    <w:tmpl w:val="0053208E"/>
    <w:lvl w:ilvl="0" w:tentative="0">
      <w:start w:val="0"/>
      <w:numFmt w:val="bullet"/>
      <w:lvlText w:val=""/>
      <w:lvlJc w:val="left"/>
      <w:pPr>
        <w:ind w:left="920" w:hanging="401"/>
      </w:pPr>
      <w:rPr>
        <w:rFonts w:hint="default" w:ascii="Wingdings" w:hAnsi="Wingdings" w:eastAsia="Wingdings" w:cs="Wingdings"/>
        <w:w w:val="100"/>
        <w:sz w:val="22"/>
        <w:szCs w:val="22"/>
        <w:lang w:val="zh-CN" w:eastAsia="zh-CN" w:bidi="zh-CN"/>
      </w:rPr>
    </w:lvl>
    <w:lvl w:ilvl="1" w:tentative="0">
      <w:start w:val="0"/>
      <w:numFmt w:val="bullet"/>
      <w:lvlText w:val="•"/>
      <w:lvlJc w:val="left"/>
      <w:pPr>
        <w:ind w:left="1865" w:hanging="401"/>
      </w:pPr>
      <w:rPr>
        <w:rFonts w:hint="default"/>
        <w:lang w:val="zh-CN" w:eastAsia="zh-CN" w:bidi="zh-CN"/>
      </w:rPr>
    </w:lvl>
    <w:lvl w:ilvl="2" w:tentative="0">
      <w:start w:val="0"/>
      <w:numFmt w:val="bullet"/>
      <w:lvlText w:val="•"/>
      <w:lvlJc w:val="left"/>
      <w:pPr>
        <w:ind w:left="2810" w:hanging="401"/>
      </w:pPr>
      <w:rPr>
        <w:rFonts w:hint="default"/>
        <w:lang w:val="zh-CN" w:eastAsia="zh-CN" w:bidi="zh-CN"/>
      </w:rPr>
    </w:lvl>
    <w:lvl w:ilvl="3" w:tentative="0">
      <w:start w:val="0"/>
      <w:numFmt w:val="bullet"/>
      <w:lvlText w:val="•"/>
      <w:lvlJc w:val="left"/>
      <w:pPr>
        <w:ind w:left="3755" w:hanging="401"/>
      </w:pPr>
      <w:rPr>
        <w:rFonts w:hint="default"/>
        <w:lang w:val="zh-CN" w:eastAsia="zh-CN" w:bidi="zh-CN"/>
      </w:rPr>
    </w:lvl>
    <w:lvl w:ilvl="4" w:tentative="0">
      <w:start w:val="0"/>
      <w:numFmt w:val="bullet"/>
      <w:lvlText w:val="•"/>
      <w:lvlJc w:val="left"/>
      <w:pPr>
        <w:ind w:left="4700" w:hanging="401"/>
      </w:pPr>
      <w:rPr>
        <w:rFonts w:hint="default"/>
        <w:lang w:val="zh-CN" w:eastAsia="zh-CN" w:bidi="zh-CN"/>
      </w:rPr>
    </w:lvl>
    <w:lvl w:ilvl="5" w:tentative="0">
      <w:start w:val="0"/>
      <w:numFmt w:val="bullet"/>
      <w:lvlText w:val="•"/>
      <w:lvlJc w:val="left"/>
      <w:pPr>
        <w:ind w:left="5645" w:hanging="401"/>
      </w:pPr>
      <w:rPr>
        <w:rFonts w:hint="default"/>
        <w:lang w:val="zh-CN" w:eastAsia="zh-CN" w:bidi="zh-CN"/>
      </w:rPr>
    </w:lvl>
    <w:lvl w:ilvl="6" w:tentative="0">
      <w:start w:val="0"/>
      <w:numFmt w:val="bullet"/>
      <w:lvlText w:val="•"/>
      <w:lvlJc w:val="left"/>
      <w:pPr>
        <w:ind w:left="6590" w:hanging="401"/>
      </w:pPr>
      <w:rPr>
        <w:rFonts w:hint="default"/>
        <w:lang w:val="zh-CN" w:eastAsia="zh-CN" w:bidi="zh-CN"/>
      </w:rPr>
    </w:lvl>
    <w:lvl w:ilvl="7" w:tentative="0">
      <w:start w:val="0"/>
      <w:numFmt w:val="bullet"/>
      <w:lvlText w:val="•"/>
      <w:lvlJc w:val="left"/>
      <w:pPr>
        <w:ind w:left="7535" w:hanging="401"/>
      </w:pPr>
      <w:rPr>
        <w:rFonts w:hint="default"/>
        <w:lang w:val="zh-CN" w:eastAsia="zh-CN" w:bidi="zh-CN"/>
      </w:rPr>
    </w:lvl>
    <w:lvl w:ilvl="8" w:tentative="0">
      <w:start w:val="0"/>
      <w:numFmt w:val="bullet"/>
      <w:lvlText w:val="•"/>
      <w:lvlJc w:val="left"/>
      <w:pPr>
        <w:ind w:left="8480" w:hanging="401"/>
      </w:pPr>
      <w:rPr>
        <w:rFonts w:hint="default"/>
        <w:lang w:val="zh-CN" w:eastAsia="zh-CN" w:bidi="zh-C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useFELayout/>
    <w:compatSetting w:name="compatibilityMode" w:uri="http://schemas.microsoft.com/office/word" w:val="12"/>
  </w:compat>
  <w:rsids>
    <w:rsidRoot w:val="00000000"/>
    <w:rsid w:val="3EE523BA"/>
    <w:rsid w:val="4120006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楷体" w:hAnsi="楷体" w:eastAsia="楷体" w:cs="楷体"/>
      <w:sz w:val="22"/>
      <w:szCs w:val="22"/>
      <w:lang w:val="zh-CN" w:eastAsia="zh-CN" w:bidi="zh-CN"/>
    </w:rPr>
  </w:style>
  <w:style w:type="paragraph" w:styleId="2">
    <w:name w:val="heading 1"/>
    <w:basedOn w:val="1"/>
    <w:next w:val="1"/>
    <w:qFormat/>
    <w:uiPriority w:val="1"/>
    <w:pPr>
      <w:spacing w:before="58"/>
      <w:ind w:left="920"/>
      <w:outlineLvl w:val="1"/>
    </w:pPr>
    <w:rPr>
      <w:rFonts w:ascii="宋体" w:hAnsi="宋体" w:eastAsia="宋体" w:cs="宋体"/>
      <w:b/>
      <w:bCs/>
      <w:sz w:val="30"/>
      <w:szCs w:val="30"/>
      <w:lang w:val="zh-CN" w:eastAsia="zh-CN" w:bidi="zh-CN"/>
    </w:rPr>
  </w:style>
  <w:style w:type="paragraph" w:styleId="3">
    <w:name w:val="heading 2"/>
    <w:basedOn w:val="1"/>
    <w:next w:val="1"/>
    <w:qFormat/>
    <w:uiPriority w:val="1"/>
    <w:pPr>
      <w:spacing w:line="321" w:lineRule="exact"/>
      <w:ind w:left="20"/>
      <w:outlineLvl w:val="2"/>
    </w:pPr>
    <w:rPr>
      <w:rFonts w:ascii="宋体" w:hAnsi="宋体" w:eastAsia="宋体" w:cs="宋体"/>
      <w:b/>
      <w:bCs/>
      <w:sz w:val="28"/>
      <w:szCs w:val="28"/>
      <w:lang w:val="zh-CN" w:eastAsia="zh-CN" w:bidi="zh-CN"/>
    </w:rPr>
  </w:style>
  <w:style w:type="character" w:default="1" w:styleId="6">
    <w:name w:val="Default Paragraph Font"/>
    <w:semiHidden/>
    <w:unhideWhenUsed/>
    <w:uiPriority w:val="1"/>
  </w:style>
  <w:style w:type="table" w:default="1" w:styleId="5">
    <w:name w:val="Normal Table"/>
    <w:semiHidden/>
    <w:uiPriority w:val="0"/>
    <w:tblPr>
      <w:tblCellMar>
        <w:top w:w="0" w:type="dxa"/>
        <w:left w:w="108" w:type="dxa"/>
        <w:bottom w:w="0" w:type="dxa"/>
        <w:right w:w="108" w:type="dxa"/>
      </w:tblCellMar>
    </w:tblPr>
  </w:style>
  <w:style w:type="paragraph" w:styleId="4">
    <w:name w:val="Body Text"/>
    <w:basedOn w:val="1"/>
    <w:qFormat/>
    <w:uiPriority w:val="1"/>
    <w:rPr>
      <w:rFonts w:ascii="PMingLiU" w:hAnsi="PMingLiU" w:eastAsia="PMingLiU" w:cs="PMingLiU"/>
      <w:sz w:val="28"/>
      <w:szCs w:val="28"/>
      <w:lang w:val="zh-CN" w:eastAsia="zh-CN" w:bidi="zh-CN"/>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ind w:left="1340" w:hanging="420"/>
    </w:pPr>
    <w:rPr>
      <w:rFonts w:ascii="楷体" w:hAnsi="楷体" w:eastAsia="楷体" w:cs="楷体"/>
      <w:lang w:val="zh-CN" w:eastAsia="zh-CN" w:bidi="zh-CN"/>
    </w:rPr>
  </w:style>
  <w:style w:type="paragraph" w:customStyle="1" w:styleId="9">
    <w:name w:val="Table Paragraph"/>
    <w:basedOn w:val="1"/>
    <w:qFormat/>
    <w:uiPriority w:val="1"/>
    <w:pPr>
      <w:ind w:left="113"/>
    </w:pPr>
    <w:rPr>
      <w:rFonts w:ascii="楷体" w:hAnsi="楷体" w:eastAsia="楷体" w:cs="楷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1026"/>
    <customShpInfo spid="_x0000_s1027"/>
    <customShpInfo spid="_x0000_s1029"/>
    <customShpInfo spid="_x0000_s1028"/>
    <customShpInfo spid="_x0000_s1031"/>
    <customShpInfo spid="_x0000_s1032"/>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ScaleCrop>false</ScaleCrop>
  <LinksUpToDate>false</LinksUpToDate>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2021-11-12T02:35:00Z</dcterms:created>
  <dc:creator>xiaofei li</dc:creator>
  <cp:lastModifiedBy>韩韩</cp:lastModifiedBy>
  <dcterms:modified xsi:type="dcterms:W3CDTF">2021-11-12T03:02:02Z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2021-09-01T00:00:00Z</vt:filetime>
  </property>
  <property fmtid="{D5CDD505-2E9C-101B-9397-08002B2CF9AE}" pid="3" name="Creator">
    <vt:lpwstr>WPS 文字</vt:lpwstr>
  </property>
  <property fmtid="{D5CDD505-2E9C-101B-9397-08002B2CF9AE}" pid="4" name="LastSaved">
    <vt:filetime>2021-11-12T00:00:00Z</vt:filetime>
  </property>
  <property fmtid="{D5CDD505-2E9C-101B-9397-08002B2CF9AE}" pid="5" name="KSOProductBuildVer">
    <vt:lpwstr>2052-11.1.0.11045</vt:lpwstr>
  </property>
  <property fmtid="{D5CDD505-2E9C-101B-9397-08002B2CF9AE}" pid="6" name="ICV">
    <vt:lpwstr>326D3F242654430F87AE8E8866234267</vt:lpwstr>
  </property>
</Properties>
</file>